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方正小标宋_GBK" w:cs="Times New Roman"/>
          <w:bCs/>
          <w:sz w:val="44"/>
          <w:szCs w:val="44"/>
          <w:highlight w:val="none"/>
          <w:lang w:eastAsia="zh-CN"/>
        </w:rPr>
      </w:pPr>
      <w:r>
        <w:rPr>
          <w:rFonts w:hint="default" w:ascii="Times New Roman" w:hAnsi="Times New Roman" w:eastAsia="方正小标宋_GBK" w:cs="Times New Roman"/>
          <w:bCs/>
          <w:sz w:val="44"/>
          <w:szCs w:val="44"/>
          <w:highlight w:val="none"/>
          <w:lang w:eastAsia="zh-CN"/>
        </w:rPr>
        <w:t>应急采购</w:t>
      </w:r>
      <w:r>
        <w:rPr>
          <w:rFonts w:hint="eastAsia" w:eastAsia="方正小标宋_GBK" w:cs="Times New Roman"/>
          <w:bCs/>
          <w:sz w:val="44"/>
          <w:szCs w:val="44"/>
          <w:highlight w:val="none"/>
          <w:lang w:eastAsia="zh-CN"/>
        </w:rPr>
        <w:t>启动期</w:t>
      </w:r>
      <w:r>
        <w:rPr>
          <w:rFonts w:hint="default" w:ascii="Times New Roman" w:hAnsi="Times New Roman" w:eastAsia="方正小标宋_GBK" w:cs="Times New Roman"/>
          <w:bCs/>
          <w:sz w:val="44"/>
          <w:szCs w:val="44"/>
          <w:highlight w:val="none"/>
          <w:lang w:eastAsia="zh-CN"/>
        </w:rPr>
        <w:t>新型电动自行车</w:t>
      </w:r>
    </w:p>
    <w:p>
      <w:pPr>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黑体" w:cs="Times New Roman"/>
          <w:bCs/>
          <w:sz w:val="32"/>
          <w:szCs w:val="32"/>
          <w:highlight w:val="none"/>
        </w:rPr>
      </w:pPr>
      <w:r>
        <w:rPr>
          <w:rFonts w:hint="default" w:ascii="Times New Roman" w:hAnsi="Times New Roman" w:eastAsia="方正小标宋_GBK" w:cs="Times New Roman"/>
          <w:bCs/>
          <w:sz w:val="44"/>
          <w:szCs w:val="44"/>
          <w:highlight w:val="none"/>
          <w:lang w:eastAsia="zh-CN"/>
        </w:rPr>
        <w:t>号牌成品项目需求书</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bCs/>
          <w:sz w:val="32"/>
          <w:szCs w:val="32"/>
          <w:highlight w:val="none"/>
        </w:rPr>
        <w:t>一、项目概况</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kern w:val="28"/>
          <w:sz w:val="32"/>
          <w:szCs w:val="32"/>
          <w:highlight w:val="none"/>
        </w:rPr>
      </w:pPr>
      <w:r>
        <w:rPr>
          <w:rFonts w:hint="default" w:ascii="Times New Roman" w:hAnsi="Times New Roman" w:eastAsia="仿宋_GB2312" w:cs="Times New Roman"/>
          <w:kern w:val="0"/>
          <w:sz w:val="32"/>
          <w:szCs w:val="32"/>
          <w:highlight w:val="none"/>
        </w:rPr>
        <w:t>（一）项目名称：</w:t>
      </w:r>
      <w:r>
        <w:rPr>
          <w:rFonts w:hint="default" w:ascii="Times New Roman" w:hAnsi="Times New Roman" w:eastAsia="仿宋_GB2312" w:cs="Times New Roman"/>
          <w:kern w:val="28"/>
          <w:sz w:val="32"/>
          <w:szCs w:val="32"/>
          <w:highlight w:val="none"/>
          <w:lang w:eastAsia="zh-CN"/>
        </w:rPr>
        <w:t>芯片式电动自行车号牌成品</w:t>
      </w:r>
      <w:r>
        <w:rPr>
          <w:rFonts w:hint="default" w:ascii="Times New Roman" w:hAnsi="Times New Roman" w:eastAsia="仿宋_GB2312" w:cs="Times New Roman"/>
          <w:kern w:val="28"/>
          <w:sz w:val="32"/>
          <w:szCs w:val="32"/>
          <w:highlight w:val="none"/>
        </w:rPr>
        <w:t>；</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kern w:val="28"/>
          <w:sz w:val="32"/>
          <w:szCs w:val="32"/>
          <w:highlight w:val="none"/>
        </w:rPr>
      </w:pPr>
      <w:r>
        <w:rPr>
          <w:rFonts w:hint="default" w:ascii="Times New Roman" w:hAnsi="Times New Roman" w:eastAsia="仿宋_GB2312" w:cs="Times New Roman"/>
          <w:kern w:val="28"/>
          <w:sz w:val="32"/>
          <w:szCs w:val="32"/>
          <w:highlight w:val="none"/>
        </w:rPr>
        <w:t>（二）采购期限：</w:t>
      </w:r>
      <w:r>
        <w:rPr>
          <w:rFonts w:hint="eastAsia" w:eastAsia="仿宋_GB2312" w:cs="Times New Roman"/>
          <w:kern w:val="28"/>
          <w:sz w:val="32"/>
          <w:szCs w:val="32"/>
          <w:highlight w:val="none"/>
          <w:lang w:val="en-US" w:eastAsia="zh-CN"/>
        </w:rPr>
        <w:t>1</w:t>
      </w:r>
      <w:r>
        <w:rPr>
          <w:rFonts w:hint="default" w:ascii="Times New Roman" w:hAnsi="Times New Roman" w:eastAsia="仿宋_GB2312" w:cs="Times New Roman"/>
          <w:kern w:val="28"/>
          <w:sz w:val="32"/>
          <w:szCs w:val="32"/>
          <w:highlight w:val="none"/>
          <w:lang w:val="en-US" w:eastAsia="zh-CN"/>
        </w:rPr>
        <w:t>个月</w:t>
      </w:r>
      <w:r>
        <w:rPr>
          <w:rFonts w:hint="default" w:ascii="Times New Roman" w:hAnsi="Times New Roman" w:eastAsia="仿宋_GB2312" w:cs="Times New Roman"/>
          <w:kern w:val="28"/>
          <w:sz w:val="32"/>
          <w:szCs w:val="32"/>
          <w:highlight w:val="none"/>
        </w:rPr>
        <w:t>（从签订合同之日起）；</w:t>
      </w:r>
    </w:p>
    <w:p>
      <w:pPr>
        <w:keepNext w:val="0"/>
        <w:keepLines w:val="0"/>
        <w:pageBreakBefore w:val="0"/>
        <w:kinsoku/>
        <w:wordWrap/>
        <w:overflowPunct/>
        <w:topLinePunct w:val="0"/>
        <w:autoSpaceDE/>
        <w:autoSpaceDN/>
        <w:bidi w:val="0"/>
        <w:spacing w:line="570" w:lineRule="atLeast"/>
        <w:ind w:firstLine="640" w:firstLineChars="200"/>
        <w:textAlignment w:val="auto"/>
        <w:outlineLvl w:val="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二、供应商资质</w:t>
      </w:r>
    </w:p>
    <w:p>
      <w:pPr>
        <w:keepNext w:val="0"/>
        <w:keepLines w:val="0"/>
        <w:pageBreakBefore w:val="0"/>
        <w:numPr>
          <w:ilvl w:val="0"/>
          <w:numId w:val="0"/>
        </w:numPr>
        <w:tabs>
          <w:tab w:val="left" w:pos="840"/>
          <w:tab w:val="left" w:pos="1080"/>
        </w:tabs>
        <w:kinsoku/>
        <w:wordWrap/>
        <w:overflowPunct/>
        <w:topLinePunct w:val="0"/>
        <w:autoSpaceDE/>
        <w:autoSpaceDN/>
        <w:bidi w:val="0"/>
        <w:adjustRightInd w:val="0"/>
        <w:snapToGrid w:val="0"/>
        <w:spacing w:line="570" w:lineRule="atLeast"/>
        <w:ind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（一）满足《中华人民共和国政府采购法》第二十二条规定；</w:t>
      </w:r>
    </w:p>
    <w:p>
      <w:pPr>
        <w:keepNext w:val="0"/>
        <w:keepLines w:val="0"/>
        <w:pageBreakBefore w:val="0"/>
        <w:numPr>
          <w:ilvl w:val="0"/>
          <w:numId w:val="0"/>
        </w:numPr>
        <w:tabs>
          <w:tab w:val="left" w:pos="840"/>
          <w:tab w:val="left" w:pos="1080"/>
        </w:tabs>
        <w:kinsoku/>
        <w:wordWrap/>
        <w:overflowPunct/>
        <w:topLinePunct w:val="0"/>
        <w:autoSpaceDE/>
        <w:autoSpaceDN/>
        <w:bidi w:val="0"/>
        <w:adjustRightInd w:val="0"/>
        <w:snapToGrid w:val="0"/>
        <w:spacing w:line="570" w:lineRule="atLeast"/>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 xml:space="preserve">    （二）本项目的特定资格要求：</w:t>
      </w:r>
    </w:p>
    <w:p>
      <w:pPr>
        <w:keepNext w:val="0"/>
        <w:keepLines w:val="0"/>
        <w:pageBreakBefore w:val="0"/>
        <w:numPr>
          <w:ilvl w:val="0"/>
          <w:numId w:val="0"/>
        </w:numPr>
        <w:kinsoku/>
        <w:wordWrap/>
        <w:overflowPunct/>
        <w:topLinePunct w:val="0"/>
        <w:autoSpaceDE/>
        <w:autoSpaceDN/>
        <w:bidi w:val="0"/>
        <w:adjustRightInd w:val="0"/>
        <w:snapToGrid w:val="0"/>
        <w:spacing w:line="570" w:lineRule="atLeast"/>
        <w:ind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1.供应商具有独立承担民事责任能力的在中华人民共和国境内注册的法人或其他组织（提供企业法人或者其他组织营业执照（或事业法人登记证或身份证等相关证明）副本复印件，分支机构投标，须取得具有法人资格的总公司出具给分支机构的授权书，并提供总公司和分支机构的营业执照复印件。已由总公司授权的，总公司取得的相关资质证书对分支机构有效，法律法规或者行业另有规定的除外）；</w:t>
      </w:r>
    </w:p>
    <w:p>
      <w:pPr>
        <w:keepNext w:val="0"/>
        <w:keepLines w:val="0"/>
        <w:pageBreakBefore w:val="0"/>
        <w:numPr>
          <w:ilvl w:val="0"/>
          <w:numId w:val="1"/>
        </w:numPr>
        <w:kinsoku/>
        <w:wordWrap/>
        <w:overflowPunct/>
        <w:topLinePunct w:val="0"/>
        <w:autoSpaceDE/>
        <w:autoSpaceDN/>
        <w:bidi w:val="0"/>
        <w:adjustRightInd w:val="0"/>
        <w:snapToGrid w:val="0"/>
        <w:spacing w:line="570" w:lineRule="atLeast"/>
        <w:ind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供应商必须具有良好的商业信誉和健全的财务会计制度（提供2020年的财务状况报告或者2021年基本户开户银行出具的资信证明）；</w:t>
      </w:r>
    </w:p>
    <w:p>
      <w:pPr>
        <w:keepNext w:val="0"/>
        <w:keepLines w:val="0"/>
        <w:pageBreakBefore w:val="0"/>
        <w:numPr>
          <w:ilvl w:val="0"/>
          <w:numId w:val="0"/>
        </w:numPr>
        <w:kinsoku/>
        <w:wordWrap/>
        <w:overflowPunct/>
        <w:topLinePunct w:val="0"/>
        <w:autoSpaceDE/>
        <w:autoSpaceDN/>
        <w:bidi w:val="0"/>
        <w:adjustRightInd w:val="0"/>
        <w:snapToGrid w:val="0"/>
        <w:spacing w:line="570" w:lineRule="atLeast"/>
        <w:ind w:firstLine="0" w:firstLineChars="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 xml:space="preserve">    3.供应商有依法缴纳税收和社会保障资金的良好记录（提供至投标截止之日前任意一个月依法缴纳税收和社会保障资金相关证明材料；如依法免税和依法不需要缴纳社会保障资金，则须提供相应文件证明其依法免税和不需要缴纳社会保障资金）；</w:t>
      </w:r>
    </w:p>
    <w:p>
      <w:pPr>
        <w:keepNext w:val="0"/>
        <w:keepLines w:val="0"/>
        <w:pageBreakBefore w:val="0"/>
        <w:numPr>
          <w:ilvl w:val="0"/>
          <w:numId w:val="0"/>
        </w:numPr>
        <w:kinsoku/>
        <w:wordWrap/>
        <w:overflowPunct/>
        <w:topLinePunct w:val="0"/>
        <w:autoSpaceDE/>
        <w:autoSpaceDN/>
        <w:bidi w:val="0"/>
        <w:adjustRightInd w:val="0"/>
        <w:snapToGrid w:val="0"/>
        <w:spacing w:line="570" w:lineRule="atLeast"/>
        <w:ind w:firstLine="0" w:firstLineChars="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 xml:space="preserve">    4.供应商具备履行合同所必需的设备和专业技术能力（提供书面声明）；</w:t>
      </w:r>
    </w:p>
    <w:p>
      <w:pPr>
        <w:keepNext w:val="0"/>
        <w:keepLines w:val="0"/>
        <w:pageBreakBefore w:val="0"/>
        <w:numPr>
          <w:ilvl w:val="0"/>
          <w:numId w:val="0"/>
        </w:numPr>
        <w:kinsoku/>
        <w:wordWrap/>
        <w:overflowPunct/>
        <w:topLinePunct w:val="0"/>
        <w:autoSpaceDE/>
        <w:autoSpaceDN/>
        <w:bidi w:val="0"/>
        <w:adjustRightInd w:val="0"/>
        <w:snapToGrid w:val="0"/>
        <w:spacing w:line="570" w:lineRule="atLeast"/>
        <w:ind w:firstLine="0" w:firstLineChars="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 xml:space="preserve">    5.供应商参加政府采购活动前三年内，在经营活动中没有重大违法记录（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提供书面声明）；</w:t>
      </w:r>
    </w:p>
    <w:p>
      <w:pPr>
        <w:keepNext w:val="0"/>
        <w:keepLines w:val="0"/>
        <w:pageBreakBefore w:val="0"/>
        <w:numPr>
          <w:ilvl w:val="0"/>
          <w:numId w:val="0"/>
        </w:numPr>
        <w:kinsoku/>
        <w:wordWrap/>
        <w:overflowPunct/>
        <w:topLinePunct w:val="0"/>
        <w:autoSpaceDE/>
        <w:autoSpaceDN/>
        <w:bidi w:val="0"/>
        <w:adjustRightInd w:val="0"/>
        <w:snapToGrid w:val="0"/>
        <w:spacing w:line="570" w:lineRule="atLeast"/>
        <w:ind w:firstLine="0" w:firstLineChars="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 xml:space="preserve">    6.供应商必须符合法律、行政法规规定的其他条件（提供书面声明）；</w:t>
      </w:r>
    </w:p>
    <w:p>
      <w:pPr>
        <w:keepNext w:val="0"/>
        <w:keepLines w:val="0"/>
        <w:pageBreakBefore w:val="0"/>
        <w:numPr>
          <w:ilvl w:val="0"/>
          <w:numId w:val="0"/>
        </w:numPr>
        <w:kinsoku/>
        <w:wordWrap/>
        <w:overflowPunct/>
        <w:topLinePunct w:val="0"/>
        <w:autoSpaceDE/>
        <w:autoSpaceDN/>
        <w:bidi w:val="0"/>
        <w:adjustRightInd w:val="0"/>
        <w:snapToGrid w:val="0"/>
        <w:spacing w:line="570" w:lineRule="atLeast"/>
        <w:ind w:firstLine="0" w:firstLineChars="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 xml:space="preserve">    7.投标人未被列入“信用中国”网站(www.creditchina.gov.cn)“失信被执行人或重大税收违法案件当事人名单或政府采购严重违法失信行为”记录名单；没有处于中国政府采购网(www.ccgp.gov.cn)“政府采购严重违法失信行为信息记录”中的禁止参加政府采购活动期间。（以采购代理机构于投标截止日在“信用中国”网站（www.creditchina.gov.cn）及中国政府采购网（www.ccgp.gov.cn）查询结果为准，如查询结果未显示存在失信记录，视为评审时未发现不良信用记录）；</w:t>
      </w:r>
    </w:p>
    <w:p>
      <w:pPr>
        <w:keepNext w:val="0"/>
        <w:keepLines w:val="0"/>
        <w:pageBreakBefore w:val="0"/>
        <w:numPr>
          <w:ilvl w:val="0"/>
          <w:numId w:val="0"/>
        </w:numPr>
        <w:kinsoku/>
        <w:wordWrap/>
        <w:overflowPunct/>
        <w:topLinePunct w:val="0"/>
        <w:autoSpaceDE/>
        <w:autoSpaceDN/>
        <w:bidi w:val="0"/>
        <w:adjustRightInd w:val="0"/>
        <w:snapToGrid w:val="0"/>
        <w:spacing w:line="570" w:lineRule="atLeast"/>
        <w:ind w:firstLine="0" w:firstLineChars="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 xml:space="preserve">    8.单位负责人为同一人或者存在直接控股、管理关系的不同供应商，不得同时参加本采购项目投标（提供书面声明）；</w:t>
      </w:r>
    </w:p>
    <w:p>
      <w:pPr>
        <w:keepNext w:val="0"/>
        <w:keepLines w:val="0"/>
        <w:pageBreakBefore w:val="0"/>
        <w:numPr>
          <w:ilvl w:val="0"/>
          <w:numId w:val="0"/>
        </w:numPr>
        <w:kinsoku/>
        <w:wordWrap/>
        <w:overflowPunct/>
        <w:topLinePunct w:val="0"/>
        <w:autoSpaceDE/>
        <w:autoSpaceDN/>
        <w:bidi w:val="0"/>
        <w:adjustRightInd w:val="0"/>
        <w:snapToGrid w:val="0"/>
        <w:spacing w:line="570" w:lineRule="atLeast"/>
        <w:ind w:firstLine="0" w:firstLineChars="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 xml:space="preserve">    9.为本项目提供整体设计、规范编制或者项目管理、监理、检测等服务的供应商，不得再参与本项目投标（提供书面声明）；</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三、采购内容及预算</w:t>
      </w:r>
    </w:p>
    <w:tbl>
      <w:tblPr>
        <w:tblStyle w:val="8"/>
        <w:tblW w:w="7907" w:type="dxa"/>
        <w:tblInd w:w="110" w:type="dxa"/>
        <w:tblLayout w:type="fixed"/>
        <w:tblCellMar>
          <w:top w:w="0" w:type="dxa"/>
          <w:left w:w="108" w:type="dxa"/>
          <w:bottom w:w="0" w:type="dxa"/>
          <w:right w:w="108" w:type="dxa"/>
        </w:tblCellMar>
      </w:tblPr>
      <w:tblGrid>
        <w:gridCol w:w="1678"/>
        <w:gridCol w:w="1613"/>
        <w:gridCol w:w="907"/>
        <w:gridCol w:w="1383"/>
        <w:gridCol w:w="958"/>
        <w:gridCol w:w="1368"/>
      </w:tblGrid>
      <w:tr>
        <w:tblPrEx>
          <w:tblLayout w:type="fixed"/>
          <w:tblCellMar>
            <w:top w:w="0" w:type="dxa"/>
            <w:left w:w="108" w:type="dxa"/>
            <w:bottom w:w="0" w:type="dxa"/>
            <w:right w:w="108" w:type="dxa"/>
          </w:tblCellMar>
        </w:tblPrEx>
        <w:trPr>
          <w:trHeight w:val="585" w:hRule="atLeast"/>
        </w:trPr>
        <w:tc>
          <w:tcPr>
            <w:tcW w:w="1678" w:type="dxa"/>
            <w:tcBorders>
              <w:top w:val="single" w:color="auto" w:sz="8" w:space="0"/>
              <w:left w:val="single" w:color="auto" w:sz="8" w:space="0"/>
              <w:bottom w:val="single" w:color="auto" w:sz="4" w:space="0"/>
              <w:right w:val="single" w:color="auto" w:sz="8" w:space="0"/>
            </w:tcBorders>
            <w:shd w:val="clear" w:color="000000" w:fill="FFFFFF"/>
            <w:vAlign w:val="center"/>
          </w:tcPr>
          <w:p>
            <w:pPr>
              <w:keepNext w:val="0"/>
              <w:keepLines w:val="0"/>
              <w:pageBreakBefore w:val="0"/>
              <w:widowControl/>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名称</w:t>
            </w:r>
          </w:p>
        </w:tc>
        <w:tc>
          <w:tcPr>
            <w:tcW w:w="1613" w:type="dxa"/>
            <w:tcBorders>
              <w:top w:val="single" w:color="auto" w:sz="8" w:space="0"/>
              <w:left w:val="nil"/>
              <w:bottom w:val="single" w:color="auto" w:sz="4" w:space="0"/>
              <w:right w:val="single" w:color="auto" w:sz="8" w:space="0"/>
            </w:tcBorders>
            <w:shd w:val="clear" w:color="000000" w:fill="FFFFFF"/>
            <w:vAlign w:val="center"/>
          </w:tcPr>
          <w:p>
            <w:pPr>
              <w:keepNext w:val="0"/>
              <w:keepLines w:val="0"/>
              <w:pageBreakBefore w:val="0"/>
              <w:widowControl/>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color w:val="000000"/>
                <w:kern w:val="0"/>
                <w:sz w:val="32"/>
                <w:szCs w:val="32"/>
                <w:highlight w:val="none"/>
                <w:lang w:eastAsia="zh-CN"/>
              </w:rPr>
              <w:t>功能</w:t>
            </w:r>
          </w:p>
        </w:tc>
        <w:tc>
          <w:tcPr>
            <w:tcW w:w="907" w:type="dxa"/>
            <w:tcBorders>
              <w:top w:val="single" w:color="auto" w:sz="8" w:space="0"/>
              <w:left w:val="nil"/>
              <w:bottom w:val="single" w:color="auto" w:sz="4" w:space="0"/>
              <w:right w:val="single" w:color="auto" w:sz="8" w:space="0"/>
            </w:tcBorders>
            <w:shd w:val="clear" w:color="000000" w:fill="FFFFFF"/>
            <w:vAlign w:val="center"/>
          </w:tcPr>
          <w:p>
            <w:pPr>
              <w:keepNext w:val="0"/>
              <w:keepLines w:val="0"/>
              <w:pageBreakBefore w:val="0"/>
              <w:widowControl/>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颜色</w:t>
            </w:r>
          </w:p>
        </w:tc>
        <w:tc>
          <w:tcPr>
            <w:tcW w:w="1383" w:type="dxa"/>
            <w:tcBorders>
              <w:top w:val="single" w:color="auto" w:sz="8" w:space="0"/>
              <w:left w:val="nil"/>
              <w:bottom w:val="single" w:color="auto" w:sz="4" w:space="0"/>
              <w:right w:val="single" w:color="auto" w:sz="8" w:space="0"/>
            </w:tcBorders>
            <w:shd w:val="clear" w:color="000000" w:fill="FFFFFF"/>
            <w:vAlign w:val="center"/>
          </w:tcPr>
          <w:p>
            <w:pPr>
              <w:keepNext w:val="0"/>
              <w:keepLines w:val="0"/>
              <w:pageBreakBefore w:val="0"/>
              <w:widowControl/>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单价</w:t>
            </w:r>
          </w:p>
        </w:tc>
        <w:tc>
          <w:tcPr>
            <w:tcW w:w="958" w:type="dxa"/>
            <w:tcBorders>
              <w:top w:val="single" w:color="auto" w:sz="8" w:space="0"/>
              <w:left w:val="nil"/>
              <w:bottom w:val="single" w:color="auto" w:sz="4" w:space="0"/>
              <w:right w:val="single" w:color="auto" w:sz="8" w:space="0"/>
            </w:tcBorders>
            <w:shd w:val="clear" w:color="000000" w:fill="FFFFFF"/>
            <w:vAlign w:val="center"/>
          </w:tcPr>
          <w:p>
            <w:pPr>
              <w:keepNext w:val="0"/>
              <w:keepLines w:val="0"/>
              <w:pageBreakBefore w:val="0"/>
              <w:widowControl/>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color w:val="000000"/>
                <w:kern w:val="0"/>
                <w:sz w:val="32"/>
                <w:szCs w:val="32"/>
                <w:highlight w:val="none"/>
              </w:rPr>
              <w:t>预算数量</w:t>
            </w:r>
          </w:p>
        </w:tc>
        <w:tc>
          <w:tcPr>
            <w:tcW w:w="1368" w:type="dxa"/>
            <w:tcBorders>
              <w:top w:val="single" w:color="auto" w:sz="8" w:space="0"/>
              <w:left w:val="nil"/>
              <w:bottom w:val="single" w:color="auto" w:sz="4" w:space="0"/>
              <w:right w:val="single" w:color="auto" w:sz="8" w:space="0"/>
            </w:tcBorders>
            <w:shd w:val="clear" w:color="000000" w:fill="FFFFFF"/>
            <w:vAlign w:val="center"/>
          </w:tcPr>
          <w:p>
            <w:pPr>
              <w:keepNext w:val="0"/>
              <w:keepLines w:val="0"/>
              <w:pageBreakBefore w:val="0"/>
              <w:widowControl/>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预算价格（万元）</w:t>
            </w:r>
          </w:p>
        </w:tc>
      </w:tr>
      <w:tr>
        <w:tblPrEx>
          <w:tblLayout w:type="fixed"/>
          <w:tblCellMar>
            <w:top w:w="0" w:type="dxa"/>
            <w:left w:w="108" w:type="dxa"/>
            <w:bottom w:w="0" w:type="dxa"/>
            <w:right w:w="108" w:type="dxa"/>
          </w:tblCellMar>
        </w:tblPrEx>
        <w:trPr>
          <w:trHeight w:val="881" w:hRule="atLeast"/>
        </w:trPr>
        <w:tc>
          <w:tcPr>
            <w:tcW w:w="167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000000"/>
                <w:kern w:val="0"/>
                <w:sz w:val="32"/>
                <w:szCs w:val="32"/>
                <w:highlight w:val="none"/>
                <w:lang w:val="en-US" w:eastAsia="zh-CN"/>
              </w:rPr>
              <w:t>芯片式电动自行车号牌成品</w:t>
            </w:r>
          </w:p>
        </w:tc>
        <w:tc>
          <w:tcPr>
            <w:tcW w:w="16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color w:val="000000"/>
                <w:kern w:val="0"/>
                <w:sz w:val="32"/>
                <w:szCs w:val="32"/>
                <w:highlight w:val="none"/>
                <w:lang w:eastAsia="zh-CN"/>
              </w:rPr>
              <w:t>带密钥高频无源电子标签</w:t>
            </w:r>
          </w:p>
        </w:tc>
        <w:tc>
          <w:tcPr>
            <w:tcW w:w="90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000000"/>
                <w:kern w:val="0"/>
                <w:sz w:val="32"/>
                <w:szCs w:val="32"/>
                <w:highlight w:val="none"/>
                <w:lang w:val="en-US" w:eastAsia="zh-CN"/>
              </w:rPr>
              <w:t>白/蓝</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lang w:val="en-US" w:eastAsia="zh-CN"/>
              </w:rPr>
              <w:t>16元</w:t>
            </w:r>
            <w:r>
              <w:rPr>
                <w:rFonts w:hint="default" w:ascii="Times New Roman" w:hAnsi="Times New Roman" w:eastAsia="仿宋_GB2312" w:cs="Times New Roman"/>
                <w:color w:val="000000"/>
                <w:kern w:val="0"/>
                <w:sz w:val="32"/>
                <w:szCs w:val="32"/>
                <w:highlight w:val="none"/>
              </w:rPr>
              <w:t>/片</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color w:val="000000"/>
                <w:kern w:val="0"/>
                <w:sz w:val="32"/>
                <w:szCs w:val="32"/>
                <w:highlight w:val="yellow"/>
                <w:lang w:eastAsia="zh-CN"/>
              </w:rPr>
            </w:pPr>
            <w:r>
              <w:rPr>
                <w:rFonts w:hint="eastAsia" w:eastAsia="仿宋_GB2312" w:cs="Times New Roman"/>
                <w:color w:val="000000"/>
                <w:kern w:val="0"/>
                <w:sz w:val="32"/>
                <w:szCs w:val="32"/>
                <w:highlight w:val="none"/>
                <w:lang w:val="en-US" w:eastAsia="zh-CN"/>
              </w:rPr>
              <w:t>5</w:t>
            </w:r>
            <w:r>
              <w:rPr>
                <w:rFonts w:hint="default" w:ascii="Times New Roman" w:hAnsi="Times New Roman" w:eastAsia="仿宋_GB2312" w:cs="Times New Roman"/>
                <w:color w:val="000000"/>
                <w:kern w:val="0"/>
                <w:sz w:val="32"/>
                <w:szCs w:val="32"/>
                <w:highlight w:val="none"/>
              </w:rPr>
              <w:t>万</w:t>
            </w:r>
            <w:r>
              <w:rPr>
                <w:rFonts w:hint="default" w:ascii="Times New Roman" w:hAnsi="Times New Roman" w:eastAsia="仿宋_GB2312" w:cs="Times New Roman"/>
                <w:color w:val="000000"/>
                <w:kern w:val="0"/>
                <w:sz w:val="32"/>
                <w:szCs w:val="32"/>
                <w:highlight w:val="none"/>
                <w:lang w:eastAsia="zh-CN"/>
              </w:rPr>
              <w:t>片</w:t>
            </w:r>
          </w:p>
        </w:tc>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color w:val="000000"/>
                <w:kern w:val="0"/>
                <w:sz w:val="32"/>
                <w:szCs w:val="32"/>
                <w:highlight w:val="yellow"/>
                <w:lang w:val="en-US" w:eastAsia="zh-CN"/>
              </w:rPr>
            </w:pPr>
            <w:r>
              <w:rPr>
                <w:rFonts w:hint="eastAsia" w:eastAsia="仿宋_GB2312" w:cs="Times New Roman"/>
                <w:color w:val="000000"/>
                <w:kern w:val="0"/>
                <w:sz w:val="32"/>
                <w:szCs w:val="32"/>
                <w:highlight w:val="none"/>
                <w:lang w:val="en-US" w:eastAsia="zh-CN"/>
              </w:rPr>
              <w:t>80</w:t>
            </w:r>
          </w:p>
        </w:tc>
      </w:tr>
    </w:tbl>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注：</w:t>
      </w:r>
      <w:r>
        <w:rPr>
          <w:rFonts w:hint="eastAsia" w:eastAsia="仿宋_GB2312" w:cs="Times New Roman"/>
          <w:sz w:val="32"/>
          <w:szCs w:val="32"/>
          <w:highlight w:val="none"/>
          <w:lang w:val="en-US" w:eastAsia="zh-CN"/>
        </w:rPr>
        <w:t>2021年8月1日前必须完成5万片的供货</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spacing w:line="570" w:lineRule="atLeas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0" distR="0">
            <wp:extent cx="5274310" cy="36537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653790"/>
                    </a:xfrm>
                    <a:prstGeom prst="rect">
                      <a:avLst/>
                    </a:prstGeom>
                  </pic:spPr>
                </pic:pic>
              </a:graphicData>
            </a:graphic>
          </wp:inline>
        </w:drawing>
      </w:r>
    </w:p>
    <w:p>
      <w:pPr>
        <w:keepNext w:val="0"/>
        <w:keepLines w:val="0"/>
        <w:pageBreakBefore w:val="0"/>
        <w:kinsoku/>
        <w:wordWrap/>
        <w:overflowPunct/>
        <w:topLinePunct w:val="0"/>
        <w:autoSpaceDE/>
        <w:autoSpaceDN/>
        <w:bidi w:val="0"/>
        <w:spacing w:line="570" w:lineRule="atLeas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0" distR="0">
            <wp:extent cx="5274310" cy="365379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653790"/>
                    </a:xfrm>
                    <a:prstGeom prst="rect">
                      <a:avLst/>
                    </a:prstGeom>
                  </pic:spPr>
                </pic:pic>
              </a:graphicData>
            </a:graphic>
          </wp:inline>
        </w:drawing>
      </w:r>
    </w:p>
    <w:p>
      <w:pPr>
        <w:keepNext w:val="0"/>
        <w:keepLines w:val="0"/>
        <w:pageBreakBefore w:val="0"/>
        <w:kinsoku/>
        <w:wordWrap/>
        <w:overflowPunct/>
        <w:topLinePunct w:val="0"/>
        <w:autoSpaceDE/>
        <w:autoSpaceDN/>
        <w:bidi w:val="0"/>
        <w:spacing w:line="570" w:lineRule="atLeas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highlight w:val="none"/>
        </w:rPr>
        <w:t>注：</w:t>
      </w:r>
      <w:r>
        <w:rPr>
          <w:rFonts w:hint="default" w:ascii="Times New Roman" w:hAnsi="Times New Roman" w:eastAsia="仿宋_GB2312" w:cs="Times New Roman"/>
          <w:sz w:val="32"/>
          <w:szCs w:val="32"/>
          <w:lang w:val="en-US" w:eastAsia="zh-CN"/>
        </w:rPr>
        <w:t>以上样式仅供参考，具体表面信息以采购人实际要求为准。</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四、技术要求</w:t>
      </w:r>
    </w:p>
    <w:p>
      <w:pPr>
        <w:keepNext w:val="0"/>
        <w:keepLines w:val="0"/>
        <w:pageBreakBefore w:val="0"/>
        <w:kinsoku/>
        <w:wordWrap/>
        <w:overflowPunct/>
        <w:topLinePunct w:val="0"/>
        <w:autoSpaceDE/>
        <w:autoSpaceDN/>
        <w:bidi w:val="0"/>
        <w:spacing w:line="570" w:lineRule="atLeast"/>
        <w:ind w:firstLine="643" w:firstLineChars="200"/>
        <w:textAlignment w:val="auto"/>
        <w:rPr>
          <w:rFonts w:hint="default" w:ascii="Times New Roman" w:hAnsi="Times New Roman" w:eastAsia="仿宋_GB2312" w:cs="Times New Roman"/>
          <w:b/>
          <w:bCs/>
          <w:color w:val="000000"/>
          <w:kern w:val="0"/>
          <w:sz w:val="32"/>
          <w:szCs w:val="32"/>
          <w:highlight w:val="none"/>
          <w:lang w:val="en-US" w:eastAsia="zh-CN"/>
        </w:rPr>
      </w:pPr>
      <w:r>
        <w:rPr>
          <w:rFonts w:hint="default" w:ascii="Times New Roman" w:hAnsi="Times New Roman" w:eastAsia="仿宋_GB2312" w:cs="Times New Roman"/>
          <w:b/>
          <w:bCs/>
          <w:color w:val="000000"/>
          <w:kern w:val="0"/>
          <w:sz w:val="32"/>
          <w:szCs w:val="32"/>
          <w:highlight w:val="none"/>
          <w:lang w:val="en-US" w:eastAsia="zh-CN"/>
        </w:rPr>
        <w:t>（一）电子标签技术要求</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000000"/>
          <w:kern w:val="0"/>
          <w:sz w:val="32"/>
          <w:szCs w:val="32"/>
          <w:highlight w:val="none"/>
          <w:lang w:val="en-US" w:eastAsia="zh-CN"/>
        </w:rPr>
        <w:t>1.投标人所提供的电子标签技术要求需符合中华人民共和国国家标准（GB/T35789-2017）要求。</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color w:val="000000"/>
          <w:kern w:val="0"/>
          <w:sz w:val="32"/>
          <w:szCs w:val="32"/>
          <w:highlight w:val="none"/>
          <w:lang w:val="en-US" w:eastAsia="zh-CN"/>
        </w:rPr>
        <w:t>★2.投标人</w:t>
      </w:r>
      <w:r>
        <w:rPr>
          <w:rFonts w:hint="default" w:ascii="Times New Roman" w:hAnsi="Times New Roman" w:eastAsia="仿宋_GB2312" w:cs="Times New Roman"/>
          <w:sz w:val="32"/>
          <w:szCs w:val="32"/>
          <w:highlight w:val="none"/>
        </w:rPr>
        <w:t>需提供公安部交通管理科学研究所出具的</w:t>
      </w:r>
      <w:r>
        <w:rPr>
          <w:rFonts w:hint="default" w:ascii="Times New Roman" w:hAnsi="Times New Roman" w:eastAsia="仿宋_GB2312" w:cs="Times New Roman"/>
          <w:sz w:val="32"/>
          <w:szCs w:val="32"/>
          <w:highlight w:val="none"/>
          <w:lang w:eastAsia="zh-CN"/>
        </w:rPr>
        <w:t>电动自行车电子标识</w:t>
      </w:r>
      <w:r>
        <w:rPr>
          <w:rFonts w:hint="default" w:ascii="Times New Roman" w:hAnsi="Times New Roman" w:eastAsia="仿宋_GB2312" w:cs="Times New Roman"/>
          <w:sz w:val="32"/>
          <w:szCs w:val="32"/>
          <w:highlight w:val="none"/>
        </w:rPr>
        <w:t>检测报告</w:t>
      </w:r>
      <w:r>
        <w:rPr>
          <w:rFonts w:hint="default" w:ascii="Times New Roman" w:hAnsi="Times New Roman" w:eastAsia="仿宋_GB2312" w:cs="Times New Roman"/>
          <w:sz w:val="32"/>
          <w:szCs w:val="32"/>
          <w:highlight w:val="none"/>
          <w:lang w:eastAsia="zh-CN"/>
        </w:rPr>
        <w:t>复印件（有效期内），检测报告中</w:t>
      </w:r>
      <w:r>
        <w:rPr>
          <w:rFonts w:hint="eastAsia" w:eastAsia="仿宋_GB2312" w:cs="Times New Roman"/>
          <w:sz w:val="32"/>
          <w:szCs w:val="32"/>
          <w:highlight w:val="none"/>
          <w:lang w:val="en-US" w:eastAsia="zh-CN"/>
        </w:rPr>
        <w:t>已做</w:t>
      </w:r>
      <w:r>
        <w:rPr>
          <w:rFonts w:hint="default" w:ascii="Times New Roman" w:hAnsi="Times New Roman" w:eastAsia="仿宋_GB2312" w:cs="Times New Roman"/>
          <w:sz w:val="32"/>
          <w:szCs w:val="32"/>
          <w:highlight w:val="none"/>
          <w:lang w:eastAsia="zh-CN"/>
        </w:rPr>
        <w:t>检测项目判定需为合格，有一项检测项目判定为不合格的视为无效报告。</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color w:val="000000"/>
          <w:kern w:val="0"/>
          <w:sz w:val="32"/>
          <w:szCs w:val="32"/>
          <w:highlight w:val="none"/>
          <w:lang w:val="en-US" w:eastAsia="zh-CN"/>
        </w:rPr>
        <w:t>投标人所提供的电子标签应能承受300℃高温</w:t>
      </w:r>
      <w:r>
        <w:rPr>
          <w:rFonts w:hint="default" w:ascii="Times New Roman" w:hAnsi="Times New Roman" w:eastAsia="仿宋_GB2312" w:cs="Times New Roman"/>
          <w:sz w:val="32"/>
          <w:szCs w:val="32"/>
        </w:rPr>
        <w:t>一体化</w:t>
      </w:r>
      <w:r>
        <w:rPr>
          <w:rFonts w:hint="default" w:ascii="Times New Roman" w:hAnsi="Times New Roman" w:eastAsia="仿宋_GB2312" w:cs="Times New Roman"/>
          <w:sz w:val="32"/>
          <w:szCs w:val="32"/>
          <w:lang w:eastAsia="zh-CN"/>
        </w:rPr>
        <w:t>注塑</w:t>
      </w:r>
      <w:r>
        <w:rPr>
          <w:rFonts w:hint="default" w:ascii="Times New Roman" w:hAnsi="Times New Roman" w:eastAsia="仿宋_GB2312" w:cs="Times New Roman"/>
          <w:sz w:val="32"/>
          <w:szCs w:val="32"/>
        </w:rPr>
        <w:t>成型</w:t>
      </w:r>
      <w:r>
        <w:rPr>
          <w:rFonts w:hint="default" w:ascii="Times New Roman" w:hAnsi="Times New Roman" w:eastAsia="仿宋_GB2312" w:cs="Times New Roman"/>
          <w:sz w:val="32"/>
          <w:szCs w:val="32"/>
          <w:lang w:eastAsia="zh-CN"/>
        </w:rPr>
        <w:t>，经高温注塑后</w:t>
      </w:r>
      <w:r>
        <w:rPr>
          <w:rFonts w:hint="default" w:ascii="Times New Roman" w:hAnsi="Times New Roman" w:eastAsia="仿宋_GB2312" w:cs="Times New Roman"/>
          <w:sz w:val="32"/>
          <w:szCs w:val="32"/>
        </w:rPr>
        <w:t>不影响</w:t>
      </w:r>
      <w:r>
        <w:rPr>
          <w:rFonts w:hint="default" w:ascii="Times New Roman" w:hAnsi="Times New Roman" w:eastAsia="仿宋_GB2312" w:cs="Times New Roman"/>
          <w:sz w:val="32"/>
          <w:szCs w:val="32"/>
          <w:lang w:eastAsia="zh-CN"/>
        </w:rPr>
        <w:t>电子标签</w:t>
      </w:r>
      <w:r>
        <w:rPr>
          <w:rFonts w:hint="default" w:ascii="Times New Roman" w:hAnsi="Times New Roman" w:eastAsia="仿宋_GB2312" w:cs="Times New Roman"/>
          <w:sz w:val="32"/>
          <w:szCs w:val="32"/>
        </w:rPr>
        <w:t>的读取性能</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spacing w:line="570" w:lineRule="atLeast"/>
        <w:ind w:firstLine="646" w:firstLineChars="202"/>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4.标签尺寸：</w:t>
      </w:r>
      <w:r>
        <w:rPr>
          <w:rFonts w:hint="default" w:ascii="Times New Roman" w:hAnsi="Times New Roman" w:eastAsia="仿宋_GB2312" w:cs="Times New Roman"/>
          <w:color w:val="000000"/>
          <w:kern w:val="0"/>
          <w:sz w:val="32"/>
          <w:szCs w:val="32"/>
          <w:highlight w:val="none"/>
        </w:rPr>
        <w:t>≤106mm×6.6mm×1.2mm</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sz w:val="32"/>
          <w:szCs w:val="32"/>
          <w:highlight w:val="none"/>
        </w:rPr>
        <w:t>标签整体尺寸和外形须支持定制，可以满足不同需求。</w:t>
      </w:r>
    </w:p>
    <w:p>
      <w:pPr>
        <w:numPr>
          <w:ilvl w:val="0"/>
          <w:numId w:val="0"/>
        </w:numPr>
        <w:spacing w:line="360" w:lineRule="auto"/>
        <w:ind w:firstLine="643"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sz w:val="32"/>
          <w:szCs w:val="32"/>
          <w:highlight w:val="none"/>
          <w:lang w:val="en-US" w:eastAsia="zh-CN"/>
        </w:rPr>
        <w:t>.电子标签经</w:t>
      </w:r>
      <w:r>
        <w:rPr>
          <w:rFonts w:hint="eastAsia" w:ascii="仿宋_GB2312" w:hAnsi="仿宋_GB2312" w:eastAsia="仿宋_GB2312" w:cs="仿宋_GB2312"/>
          <w:sz w:val="32"/>
          <w:szCs w:val="32"/>
        </w:rPr>
        <w:t>一体化</w:t>
      </w:r>
      <w:r>
        <w:rPr>
          <w:rFonts w:hint="eastAsia" w:ascii="仿宋_GB2312" w:hAnsi="仿宋_GB2312" w:eastAsia="仿宋_GB2312" w:cs="仿宋_GB2312"/>
          <w:sz w:val="32"/>
          <w:szCs w:val="32"/>
          <w:lang w:eastAsia="zh-CN"/>
        </w:rPr>
        <w:t>注塑</w:t>
      </w:r>
      <w:r>
        <w:rPr>
          <w:rFonts w:hint="eastAsia" w:ascii="仿宋_GB2312" w:hAnsi="仿宋_GB2312" w:eastAsia="仿宋_GB2312" w:cs="仿宋_GB2312"/>
          <w:sz w:val="32"/>
          <w:szCs w:val="32"/>
        </w:rPr>
        <w:t>成型</w:t>
      </w:r>
      <w:r>
        <w:rPr>
          <w:rFonts w:hint="eastAsia" w:ascii="仿宋_GB2312" w:hAnsi="仿宋_GB2312" w:eastAsia="仿宋_GB2312" w:cs="仿宋_GB2312"/>
          <w:sz w:val="32"/>
          <w:szCs w:val="32"/>
          <w:lang w:eastAsia="zh-CN"/>
        </w:rPr>
        <w:t>并写入信息后，动态识读性能需≥</w:t>
      </w:r>
      <w:r>
        <w:rPr>
          <w:rFonts w:hint="eastAsia" w:ascii="仿宋_GB2312" w:hAnsi="仿宋_GB2312" w:eastAsia="仿宋_GB2312" w:cs="仿宋_GB2312"/>
          <w:sz w:val="32"/>
          <w:szCs w:val="32"/>
          <w:lang w:val="en-US" w:eastAsia="zh-CN"/>
        </w:rPr>
        <w:t>25m，</w:t>
      </w:r>
      <w:r>
        <w:rPr>
          <w:rFonts w:hint="eastAsia" w:ascii="仿宋_GB2312" w:hAnsi="仿宋_GB2312" w:eastAsia="仿宋_GB2312" w:cs="仿宋_GB2312"/>
          <w:sz w:val="32"/>
          <w:szCs w:val="32"/>
          <w:lang w:eastAsia="zh-CN"/>
        </w:rPr>
        <w:t>电子标签数据读取灵敏度≤</w:t>
      </w:r>
      <w:r>
        <w:rPr>
          <w:rFonts w:hint="eastAsia" w:ascii="仿宋_GB2312" w:hAnsi="仿宋_GB2312" w:eastAsia="仿宋_GB2312" w:cs="仿宋_GB2312"/>
          <w:sz w:val="32"/>
          <w:szCs w:val="32"/>
          <w:lang w:val="en-US" w:eastAsia="zh-CN"/>
        </w:rPr>
        <w:t>-18dBm。</w:t>
      </w:r>
      <w:bookmarkStart w:id="0" w:name="_GoBack"/>
      <w:bookmarkEnd w:id="0"/>
    </w:p>
    <w:p>
      <w:pPr>
        <w:keepNext w:val="0"/>
        <w:keepLines w:val="0"/>
        <w:pageBreakBefore w:val="0"/>
        <w:kinsoku/>
        <w:wordWrap/>
        <w:overflowPunct/>
        <w:topLinePunct w:val="0"/>
        <w:autoSpaceDE/>
        <w:autoSpaceDN/>
        <w:bidi w:val="0"/>
        <w:spacing w:line="570" w:lineRule="atLeast"/>
        <w:ind w:firstLine="646" w:firstLineChars="202"/>
        <w:textAlignment w:val="auto"/>
        <w:rPr>
          <w:rFonts w:hint="default" w:ascii="Times New Roman" w:hAnsi="Times New Roman" w:eastAsia="仿宋_GB2312" w:cs="Times New Roman"/>
          <w:sz w:val="32"/>
          <w:szCs w:val="32"/>
          <w:highlight w:val="none"/>
        </w:rPr>
      </w:pPr>
    </w:p>
    <w:p>
      <w:pPr>
        <w:keepNext w:val="0"/>
        <w:keepLines w:val="0"/>
        <w:pageBreakBefore w:val="0"/>
        <w:numPr>
          <w:ilvl w:val="0"/>
          <w:numId w:val="0"/>
        </w:numPr>
        <w:kinsoku/>
        <w:wordWrap/>
        <w:overflowPunct/>
        <w:topLinePunct w:val="0"/>
        <w:autoSpaceDE/>
        <w:autoSpaceDN/>
        <w:bidi w:val="0"/>
        <w:spacing w:line="570" w:lineRule="atLeast"/>
        <w:ind w:firstLine="643" w:firstLineChars="200"/>
        <w:textAlignment w:val="auto"/>
        <w:rPr>
          <w:rFonts w:hint="default" w:ascii="Times New Roman" w:hAnsi="Times New Roman" w:eastAsia="宋体" w:cs="Times New Roman"/>
          <w:b/>
          <w:bCs/>
          <w:lang w:val="en-US" w:eastAsia="zh-CN"/>
        </w:rPr>
      </w:pPr>
      <w:r>
        <w:rPr>
          <w:rFonts w:hint="default" w:ascii="Times New Roman" w:hAnsi="Times New Roman" w:eastAsia="仿宋_GB2312" w:cs="Times New Roman"/>
          <w:b/>
          <w:bCs/>
          <w:color w:val="000000"/>
          <w:kern w:val="0"/>
          <w:sz w:val="32"/>
          <w:szCs w:val="32"/>
          <w:highlight w:val="none"/>
          <w:lang w:eastAsia="zh-CN"/>
        </w:rPr>
        <w:t>（二）工程塑料板技术要求</w:t>
      </w:r>
    </w:p>
    <w:tbl>
      <w:tblPr>
        <w:tblStyle w:val="9"/>
        <w:tblW w:w="7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3"/>
        <w:gridCol w:w="4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973" w:type="dxa"/>
            <w:vAlign w:val="center"/>
          </w:tcPr>
          <w:p>
            <w:pPr>
              <w:pStyle w:val="10"/>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材质</w:t>
            </w:r>
          </w:p>
        </w:tc>
        <w:tc>
          <w:tcPr>
            <w:tcW w:w="4314" w:type="dxa"/>
            <w:vAlign w:val="center"/>
          </w:tcPr>
          <w:p>
            <w:pPr>
              <w:pStyle w:val="10"/>
              <w:keepNext w:val="0"/>
              <w:keepLines w:val="0"/>
              <w:pageBreakBefore w:val="0"/>
              <w:kinsoku/>
              <w:wordWrap/>
              <w:overflowPunct/>
              <w:topLinePunct w:val="0"/>
              <w:autoSpaceDE/>
              <w:autoSpaceDN/>
              <w:bidi w:val="0"/>
              <w:spacing w:line="570" w:lineRule="atLeast"/>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kern w:val="0"/>
                <w:sz w:val="32"/>
                <w:szCs w:val="32"/>
                <w:highlight w:val="none"/>
                <w:lang w:val="en-US" w:eastAsia="zh-CN"/>
              </w:rPr>
              <w:t>高耐性PC+ABS的聚合塑料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973" w:type="dxa"/>
            <w:vAlign w:val="center"/>
          </w:tcPr>
          <w:p>
            <w:pPr>
              <w:pStyle w:val="10"/>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kern w:val="0"/>
                <w:sz w:val="32"/>
                <w:szCs w:val="32"/>
                <w:highlight w:val="none"/>
                <w:lang w:val="en-US" w:eastAsia="zh-CN"/>
              </w:rPr>
              <w:t>尺寸</w:t>
            </w:r>
          </w:p>
        </w:tc>
        <w:tc>
          <w:tcPr>
            <w:tcW w:w="4314" w:type="dxa"/>
            <w:vAlign w:val="center"/>
          </w:tcPr>
          <w:p>
            <w:pPr>
              <w:pStyle w:val="10"/>
              <w:keepNext w:val="0"/>
              <w:keepLines w:val="0"/>
              <w:pageBreakBefore w:val="0"/>
              <w:kinsoku/>
              <w:wordWrap/>
              <w:overflowPunct/>
              <w:topLinePunct w:val="0"/>
              <w:autoSpaceDE/>
              <w:autoSpaceDN/>
              <w:bidi w:val="0"/>
              <w:spacing w:line="570" w:lineRule="atLeast"/>
              <w:jc w:val="left"/>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color w:val="000000"/>
                <w:kern w:val="0"/>
                <w:sz w:val="32"/>
                <w:szCs w:val="32"/>
                <w:highlight w:val="none"/>
                <w:lang w:val="en-US" w:eastAsia="zh-CN"/>
              </w:rPr>
              <w:t>182mm(长)×92mm(宽)×3mm(厚)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2973" w:type="dxa"/>
            <w:vAlign w:val="center"/>
          </w:tcPr>
          <w:p>
            <w:pPr>
              <w:pStyle w:val="10"/>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重量</w:t>
            </w:r>
          </w:p>
        </w:tc>
        <w:tc>
          <w:tcPr>
            <w:tcW w:w="4314" w:type="dxa"/>
            <w:vAlign w:val="center"/>
          </w:tcPr>
          <w:p>
            <w:pPr>
              <w:pStyle w:val="10"/>
              <w:keepNext w:val="0"/>
              <w:keepLines w:val="0"/>
              <w:pageBreakBefore w:val="0"/>
              <w:kinsoku/>
              <w:wordWrap/>
              <w:overflowPunct/>
              <w:topLinePunct w:val="0"/>
              <w:autoSpaceDE/>
              <w:autoSpaceDN/>
              <w:bidi w:val="0"/>
              <w:spacing w:line="570" w:lineRule="atLeast"/>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60g-70g（以此为准）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973" w:type="dxa"/>
            <w:vAlign w:val="center"/>
          </w:tcPr>
          <w:p>
            <w:pPr>
              <w:pStyle w:val="10"/>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表面工艺</w:t>
            </w:r>
          </w:p>
        </w:tc>
        <w:tc>
          <w:tcPr>
            <w:tcW w:w="4314" w:type="dxa"/>
            <w:vAlign w:val="center"/>
          </w:tcPr>
          <w:p>
            <w:pPr>
              <w:pStyle w:val="10"/>
              <w:keepNext w:val="0"/>
              <w:keepLines w:val="0"/>
              <w:pageBreakBefore w:val="0"/>
              <w:kinsoku/>
              <w:wordWrap/>
              <w:overflowPunct/>
              <w:topLinePunct w:val="0"/>
              <w:autoSpaceDE/>
              <w:autoSpaceDN/>
              <w:bidi w:val="0"/>
              <w:spacing w:line="570" w:lineRule="atLeast"/>
              <w:jc w:val="left"/>
              <w:textAlignment w:val="auto"/>
              <w:rPr>
                <w:rFonts w:hint="default"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sz w:val="32"/>
                <w:szCs w:val="32"/>
                <w:highlight w:val="none"/>
                <w:lang w:val="en-US" w:eastAsia="zh-CN"/>
              </w:rPr>
              <w:t>UV</w:t>
            </w:r>
            <w:r>
              <w:rPr>
                <w:rFonts w:hint="eastAsia" w:eastAsia="仿宋_GB2312" w:cs="Times New Roman"/>
                <w:sz w:val="32"/>
                <w:szCs w:val="32"/>
                <w:highlight w:val="none"/>
                <w:lang w:val="en-US" w:eastAsia="zh-CN"/>
              </w:rPr>
              <w:t>墨水个性化打印后覆光油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2973" w:type="dxa"/>
            <w:vAlign w:val="center"/>
          </w:tcPr>
          <w:p>
            <w:pPr>
              <w:pStyle w:val="10"/>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防护等级</w:t>
            </w:r>
          </w:p>
        </w:tc>
        <w:tc>
          <w:tcPr>
            <w:tcW w:w="4314" w:type="dxa"/>
            <w:vAlign w:val="center"/>
          </w:tcPr>
          <w:p>
            <w:pPr>
              <w:pStyle w:val="10"/>
              <w:keepNext w:val="0"/>
              <w:keepLines w:val="0"/>
              <w:pageBreakBefore w:val="0"/>
              <w:kinsoku/>
              <w:wordWrap/>
              <w:overflowPunct/>
              <w:topLinePunct w:val="0"/>
              <w:autoSpaceDE/>
              <w:autoSpaceDN/>
              <w:bidi w:val="0"/>
              <w:spacing w:line="570" w:lineRule="atLeast"/>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973" w:type="dxa"/>
            <w:vAlign w:val="center"/>
          </w:tcPr>
          <w:p>
            <w:pPr>
              <w:pStyle w:val="10"/>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lang w:eastAsia="zh-CN"/>
              </w:rPr>
              <w:t>电子标签注塑位置</w:t>
            </w:r>
          </w:p>
        </w:tc>
        <w:tc>
          <w:tcPr>
            <w:tcW w:w="4314" w:type="dxa"/>
            <w:vAlign w:val="center"/>
          </w:tcPr>
          <w:p>
            <w:pPr>
              <w:pStyle w:val="10"/>
              <w:keepNext w:val="0"/>
              <w:keepLines w:val="0"/>
              <w:pageBreakBefore w:val="0"/>
              <w:kinsoku/>
              <w:wordWrap/>
              <w:overflowPunct/>
              <w:topLinePunct w:val="0"/>
              <w:autoSpaceDE/>
              <w:autoSpaceDN/>
              <w:bidi w:val="0"/>
              <w:spacing w:line="570" w:lineRule="atLeast"/>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嵌于号牌中央</w:t>
            </w:r>
            <w:r>
              <w:rPr>
                <w:rFonts w:hint="default" w:ascii="Times New Roman" w:hAnsi="Times New Roman" w:eastAsia="仿宋_GB2312" w:cs="Times New Roman"/>
                <w:sz w:val="32"/>
                <w:szCs w:val="32"/>
                <w:lang w:eastAsia="zh-CN"/>
              </w:rPr>
              <w:t>偏左</w:t>
            </w:r>
            <w:r>
              <w:rPr>
                <w:rFonts w:hint="default" w:ascii="Times New Roman" w:hAnsi="Times New Roman" w:eastAsia="仿宋_GB2312" w:cs="Times New Roman"/>
                <w:sz w:val="32"/>
                <w:szCs w:val="32"/>
              </w:rPr>
              <w:t>区域（左起18mm，上起40mm，右起38mm，下起40mm区域），并无法用人力方式取出，肉眼无法观测到具体位置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973" w:type="dxa"/>
            <w:vAlign w:val="center"/>
          </w:tcPr>
          <w:p>
            <w:pPr>
              <w:pStyle w:val="10"/>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耐温性</w:t>
            </w:r>
          </w:p>
        </w:tc>
        <w:tc>
          <w:tcPr>
            <w:tcW w:w="4314" w:type="dxa"/>
            <w:vAlign w:val="center"/>
          </w:tcPr>
          <w:p>
            <w:pPr>
              <w:pStyle w:val="10"/>
              <w:keepNext w:val="0"/>
              <w:keepLines w:val="0"/>
              <w:pageBreakBefore w:val="0"/>
              <w:kinsoku/>
              <w:wordWrap/>
              <w:overflowPunct/>
              <w:topLinePunct w:val="0"/>
              <w:autoSpaceDE/>
              <w:autoSpaceDN/>
              <w:bidi w:val="0"/>
              <w:spacing w:line="570" w:lineRule="atLeast"/>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在－40℃（15h）～＋60℃(7h)的环境中，不得有开裂、剥落、碎裂或者翘曲现象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2973" w:type="dxa"/>
            <w:vAlign w:val="center"/>
          </w:tcPr>
          <w:p>
            <w:pPr>
              <w:pStyle w:val="10"/>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抗冲击性能</w:t>
            </w:r>
          </w:p>
        </w:tc>
        <w:tc>
          <w:tcPr>
            <w:tcW w:w="4314" w:type="dxa"/>
            <w:vAlign w:val="center"/>
          </w:tcPr>
          <w:p>
            <w:pPr>
              <w:pStyle w:val="10"/>
              <w:keepNext w:val="0"/>
              <w:keepLines w:val="0"/>
              <w:pageBreakBefore w:val="0"/>
              <w:kinsoku/>
              <w:wordWrap/>
              <w:overflowPunct/>
              <w:topLinePunct w:val="0"/>
              <w:autoSpaceDE/>
              <w:autoSpaceDN/>
              <w:bidi w:val="0"/>
              <w:spacing w:line="570" w:lineRule="atLeast"/>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在号牌上方2m处，用直径25mm的实心钢球自由下落冲击号牌，号牌表面在以冲击点为圆心、半径为 6mm 的圆形区域以外，不得出现裂缝、层间脱离等现象。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2973" w:type="dxa"/>
            <w:vAlign w:val="center"/>
          </w:tcPr>
          <w:p>
            <w:pPr>
              <w:pStyle w:val="10"/>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抗溶剂性能</w:t>
            </w:r>
          </w:p>
        </w:tc>
        <w:tc>
          <w:tcPr>
            <w:tcW w:w="4314" w:type="dxa"/>
            <w:vAlign w:val="center"/>
          </w:tcPr>
          <w:p>
            <w:pPr>
              <w:pStyle w:val="10"/>
              <w:keepNext w:val="0"/>
              <w:keepLines w:val="0"/>
              <w:pageBreakBefore w:val="0"/>
              <w:kinsoku/>
              <w:wordWrap/>
              <w:overflowPunct/>
              <w:topLinePunct w:val="0"/>
              <w:autoSpaceDE/>
              <w:autoSpaceDN/>
              <w:bidi w:val="0"/>
              <w:spacing w:line="570" w:lineRule="atLeast"/>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浸入0#柴油和92#汽油各30min，表面不得出现褪色、变色、掉色、软化、皱纹、起泡、开裂、或被溶解的痕迹。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2973" w:type="dxa"/>
            <w:vAlign w:val="center"/>
          </w:tcPr>
          <w:p>
            <w:pPr>
              <w:pStyle w:val="10"/>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耐盐水腐蚀性能</w:t>
            </w:r>
          </w:p>
        </w:tc>
        <w:tc>
          <w:tcPr>
            <w:tcW w:w="4314" w:type="dxa"/>
            <w:vAlign w:val="center"/>
          </w:tcPr>
          <w:p>
            <w:pPr>
              <w:pStyle w:val="10"/>
              <w:keepNext w:val="0"/>
              <w:keepLines w:val="0"/>
              <w:pageBreakBefore w:val="0"/>
              <w:kinsoku/>
              <w:wordWrap/>
              <w:overflowPunct/>
              <w:topLinePunct w:val="0"/>
              <w:autoSpaceDE/>
              <w:autoSpaceDN/>
              <w:bidi w:val="0"/>
              <w:spacing w:line="570" w:lineRule="atLeast"/>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（5±1）%（质量分数）的氯化钠溶液中的48h，取出擦干放置1h，表面和牌体不得出现褪色、变色、掉色、软化、皱纹、起泡、开裂、起层或被浸蚀的痕迹。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2973" w:type="dxa"/>
            <w:vAlign w:val="center"/>
          </w:tcPr>
          <w:p>
            <w:pPr>
              <w:pStyle w:val="10"/>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耐候性能</w:t>
            </w:r>
          </w:p>
        </w:tc>
        <w:tc>
          <w:tcPr>
            <w:tcW w:w="4314" w:type="dxa"/>
            <w:vAlign w:val="center"/>
          </w:tcPr>
          <w:p>
            <w:pPr>
              <w:pStyle w:val="10"/>
              <w:keepNext w:val="0"/>
              <w:keepLines w:val="0"/>
              <w:pageBreakBefore w:val="0"/>
              <w:kinsoku/>
              <w:wordWrap/>
              <w:overflowPunct/>
              <w:topLinePunct w:val="0"/>
              <w:autoSpaceDE/>
              <w:autoSpaceDN/>
              <w:bidi w:val="0"/>
              <w:spacing w:line="570" w:lineRule="atLeas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在1200小时耐候性能试验后，应无明显的变色、褪色、霉斑、开裂、刻痕、凹陷、侵蚀、剥离、粉化或变形；在任何边缘不应出现超过 1mm 的收缩或膨胀和开裂。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2973" w:type="dxa"/>
            <w:vAlign w:val="center"/>
          </w:tcPr>
          <w:p>
            <w:pPr>
              <w:pStyle w:val="10"/>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制作要求</w:t>
            </w:r>
          </w:p>
        </w:tc>
        <w:tc>
          <w:tcPr>
            <w:tcW w:w="4314" w:type="dxa"/>
            <w:vAlign w:val="center"/>
          </w:tcPr>
          <w:p>
            <w:pPr>
              <w:pStyle w:val="10"/>
              <w:keepNext w:val="0"/>
              <w:keepLines w:val="0"/>
              <w:pageBreakBefore w:val="0"/>
              <w:numPr>
                <w:ilvl w:val="0"/>
                <w:numId w:val="0"/>
              </w:numPr>
              <w:kinsoku/>
              <w:wordWrap/>
              <w:overflowPunct/>
              <w:topLinePunct w:val="0"/>
              <w:autoSpaceDE/>
              <w:autoSpaceDN/>
              <w:bidi w:val="0"/>
              <w:spacing w:line="570" w:lineRule="atLeas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将电子标签和</w:t>
            </w:r>
            <w:r>
              <w:rPr>
                <w:rFonts w:hint="default" w:ascii="Times New Roman" w:hAnsi="Times New Roman" w:eastAsia="仿宋_GB2312" w:cs="Times New Roman"/>
                <w:color w:val="000000"/>
                <w:kern w:val="0"/>
                <w:sz w:val="32"/>
                <w:szCs w:val="32"/>
                <w:highlight w:val="none"/>
                <w:lang w:val="en-US" w:eastAsia="zh-CN"/>
              </w:rPr>
              <w:t>聚合塑料</w:t>
            </w:r>
            <w:r>
              <w:rPr>
                <w:rFonts w:hint="default" w:ascii="Times New Roman" w:hAnsi="Times New Roman" w:eastAsia="仿宋_GB2312" w:cs="Times New Roman"/>
                <w:sz w:val="32"/>
                <w:szCs w:val="32"/>
              </w:rPr>
              <w:t>一体化</w:t>
            </w:r>
            <w:r>
              <w:rPr>
                <w:rFonts w:hint="default" w:ascii="Times New Roman" w:hAnsi="Times New Roman" w:eastAsia="仿宋_GB2312" w:cs="Times New Roman"/>
                <w:sz w:val="32"/>
                <w:szCs w:val="32"/>
                <w:lang w:eastAsia="zh-CN"/>
              </w:rPr>
              <w:t>注塑</w:t>
            </w:r>
            <w:r>
              <w:rPr>
                <w:rFonts w:hint="default" w:ascii="Times New Roman" w:hAnsi="Times New Roman" w:eastAsia="仿宋_GB2312" w:cs="Times New Roman"/>
                <w:sz w:val="32"/>
                <w:szCs w:val="32"/>
              </w:rPr>
              <w:t>成型，封装成空白号牌，电子标签嵌于号牌中央偏左位置，号牌表面（正面，背面及侧面）应无封装痕迹，且不影响</w:t>
            </w:r>
            <w:r>
              <w:rPr>
                <w:rFonts w:hint="default" w:ascii="Times New Roman" w:hAnsi="Times New Roman" w:eastAsia="仿宋_GB2312" w:cs="Times New Roman"/>
                <w:sz w:val="32"/>
                <w:szCs w:val="32"/>
                <w:lang w:eastAsia="zh-CN"/>
              </w:rPr>
              <w:t>电子标签</w:t>
            </w:r>
            <w:r>
              <w:rPr>
                <w:rFonts w:hint="default" w:ascii="Times New Roman" w:hAnsi="Times New Roman" w:eastAsia="仿宋_GB2312" w:cs="Times New Roman"/>
                <w:sz w:val="32"/>
                <w:szCs w:val="32"/>
              </w:rPr>
              <w:t>的读取性能</w:t>
            </w:r>
            <w:r>
              <w:rPr>
                <w:rFonts w:hint="default" w:ascii="Times New Roman" w:hAnsi="Times New Roman" w:eastAsia="仿宋_GB2312" w:cs="Times New Roman"/>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2973" w:type="dxa"/>
            <w:vAlign w:val="center"/>
          </w:tcPr>
          <w:p>
            <w:pPr>
              <w:pStyle w:val="10"/>
              <w:keepNext w:val="0"/>
              <w:keepLines w:val="0"/>
              <w:pageBreakBefore w:val="0"/>
              <w:kinsoku/>
              <w:wordWrap/>
              <w:overflowPunct/>
              <w:topLinePunct w:val="0"/>
              <w:autoSpaceDE/>
              <w:autoSpaceDN/>
              <w:bidi w:val="0"/>
              <w:spacing w:line="570" w:lineRule="atLeas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其他</w:t>
            </w:r>
          </w:p>
        </w:tc>
        <w:tc>
          <w:tcPr>
            <w:tcW w:w="4314" w:type="dxa"/>
            <w:vAlign w:val="center"/>
          </w:tcPr>
          <w:p>
            <w:pPr>
              <w:pStyle w:val="10"/>
              <w:keepNext w:val="0"/>
              <w:keepLines w:val="0"/>
              <w:pageBreakBefore w:val="0"/>
              <w:numPr>
                <w:ilvl w:val="0"/>
                <w:numId w:val="0"/>
              </w:numPr>
              <w:kinsoku/>
              <w:wordWrap/>
              <w:overflowPunct/>
              <w:topLinePunct w:val="0"/>
              <w:autoSpaceDE/>
              <w:autoSpaceDN/>
              <w:bidi w:val="0"/>
              <w:spacing w:line="570" w:lineRule="atLeast"/>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空白号牌应能承受高温燃烧30分钟以上不影响电子标签识读。</w:t>
            </w:r>
          </w:p>
        </w:tc>
      </w:tr>
    </w:tbl>
    <w:p>
      <w:pPr>
        <w:keepNext w:val="0"/>
        <w:keepLines w:val="0"/>
        <w:pageBreakBefore w:val="0"/>
        <w:kinsoku/>
        <w:wordWrap/>
        <w:overflowPunct/>
        <w:topLinePunct w:val="0"/>
        <w:autoSpaceDE/>
        <w:autoSpaceDN/>
        <w:bidi w:val="0"/>
        <w:spacing w:line="570" w:lineRule="atLeast"/>
        <w:ind w:firstLine="643" w:firstLineChars="200"/>
        <w:textAlignment w:val="auto"/>
        <w:rPr>
          <w:rFonts w:hint="default" w:ascii="Times New Roman" w:hAnsi="Times New Roman" w:eastAsia="仿宋_GB2312" w:cs="Times New Roman"/>
          <w:b/>
          <w:bCs/>
          <w:kern w:val="0"/>
          <w:sz w:val="32"/>
          <w:szCs w:val="32"/>
          <w:highlight w:val="none"/>
          <w:lang w:val="zh-CN"/>
        </w:rPr>
      </w:pPr>
    </w:p>
    <w:p>
      <w:pPr>
        <w:keepNext w:val="0"/>
        <w:keepLines w:val="0"/>
        <w:pageBreakBefore w:val="0"/>
        <w:kinsoku/>
        <w:wordWrap/>
        <w:overflowPunct/>
        <w:topLinePunct w:val="0"/>
        <w:autoSpaceDE/>
        <w:autoSpaceDN/>
        <w:bidi w:val="0"/>
        <w:spacing w:line="570" w:lineRule="atLeast"/>
        <w:ind w:firstLine="643" w:firstLineChars="200"/>
        <w:textAlignment w:val="auto"/>
        <w:rPr>
          <w:rFonts w:hint="default" w:ascii="Times New Roman" w:hAnsi="Times New Roman" w:eastAsia="仿宋_GB2312" w:cs="Times New Roman"/>
          <w:b/>
          <w:bCs/>
          <w:kern w:val="28"/>
          <w:sz w:val="32"/>
          <w:szCs w:val="32"/>
          <w:highlight w:val="none"/>
        </w:rPr>
      </w:pPr>
      <w:r>
        <w:rPr>
          <w:rFonts w:hint="default" w:ascii="Times New Roman" w:hAnsi="Times New Roman" w:eastAsia="仿宋_GB2312" w:cs="Times New Roman"/>
          <w:b/>
          <w:bCs/>
          <w:kern w:val="0"/>
          <w:sz w:val="32"/>
          <w:szCs w:val="32"/>
          <w:highlight w:val="none"/>
          <w:lang w:val="zh-CN"/>
        </w:rPr>
        <w:t>（三）表面信息打印要求：</w:t>
      </w:r>
    </w:p>
    <w:p>
      <w:pPr>
        <w:pStyle w:val="15"/>
        <w:keepNext w:val="0"/>
        <w:keepLines w:val="0"/>
        <w:pageBreakBefore w:val="0"/>
        <w:numPr>
          <w:ilvl w:val="0"/>
          <w:numId w:val="0"/>
        </w:numPr>
        <w:kinsoku/>
        <w:wordWrap/>
        <w:overflowPunct/>
        <w:topLinePunct w:val="0"/>
        <w:autoSpaceDE/>
        <w:autoSpaceDN/>
        <w:bidi w:val="0"/>
        <w:spacing w:line="570" w:lineRule="atLeas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1.号牌表面信息使用UV墨水打印。</w:t>
      </w:r>
    </w:p>
    <w:p>
      <w:pPr>
        <w:pStyle w:val="15"/>
        <w:keepNext w:val="0"/>
        <w:keepLines w:val="0"/>
        <w:pageBreakBefore w:val="0"/>
        <w:numPr>
          <w:ilvl w:val="0"/>
          <w:numId w:val="0"/>
        </w:numPr>
        <w:kinsoku/>
        <w:wordWrap/>
        <w:overflowPunct/>
        <w:topLinePunct w:val="0"/>
        <w:autoSpaceDE/>
        <w:autoSpaceDN/>
        <w:bidi w:val="0"/>
        <w:spacing w:line="570" w:lineRule="atLeast"/>
        <w:ind w:leftChars="0" w:firstLine="640" w:firstLineChars="200"/>
        <w:textAlignment w:val="auto"/>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lang w:val="en-US" w:eastAsia="zh-CN"/>
        </w:rPr>
        <w:t>★2.表面信息</w:t>
      </w:r>
      <w:r>
        <w:rPr>
          <w:rFonts w:hint="default" w:ascii="Times New Roman" w:hAnsi="Times New Roman" w:eastAsia="仿宋_GB2312" w:cs="Times New Roman"/>
          <w:sz w:val="32"/>
          <w:szCs w:val="32"/>
        </w:rPr>
        <w:t>打印</w:t>
      </w:r>
      <w:r>
        <w:rPr>
          <w:rFonts w:hint="default" w:ascii="Times New Roman" w:hAnsi="Times New Roman" w:eastAsia="仿宋_GB2312" w:cs="Times New Roman"/>
          <w:sz w:val="32"/>
          <w:szCs w:val="32"/>
          <w:lang w:eastAsia="zh-CN"/>
        </w:rPr>
        <w:t>高度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lang w:val="en-US" w:eastAsia="zh-CN"/>
        </w:rPr>
        <w:t>0.05mm。</w:t>
      </w:r>
    </w:p>
    <w:p>
      <w:pPr>
        <w:pStyle w:val="15"/>
        <w:keepNext w:val="0"/>
        <w:keepLines w:val="0"/>
        <w:pageBreakBefore w:val="0"/>
        <w:numPr>
          <w:ilvl w:val="0"/>
          <w:numId w:val="0"/>
        </w:numPr>
        <w:kinsoku/>
        <w:wordWrap/>
        <w:overflowPunct/>
        <w:topLinePunct w:val="0"/>
        <w:autoSpaceDE/>
        <w:autoSpaceDN/>
        <w:bidi w:val="0"/>
        <w:spacing w:line="570" w:lineRule="atLeast"/>
        <w:ind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打印精度：600 Dpi</w:t>
      </w:r>
      <w:r>
        <w:rPr>
          <w:rFonts w:hint="default" w:ascii="Times New Roman" w:hAnsi="Times New Roman" w:eastAsia="仿宋_GB2312" w:cs="Times New Roman"/>
          <w:sz w:val="32"/>
          <w:szCs w:val="32"/>
          <w:lang w:eastAsia="zh-CN"/>
        </w:rPr>
        <w:t>。</w:t>
      </w:r>
    </w:p>
    <w:p>
      <w:pPr>
        <w:pStyle w:val="15"/>
        <w:keepNext w:val="0"/>
        <w:keepLines w:val="0"/>
        <w:pageBreakBefore w:val="0"/>
        <w:numPr>
          <w:ilvl w:val="0"/>
          <w:numId w:val="0"/>
        </w:numPr>
        <w:kinsoku/>
        <w:wordWrap/>
        <w:overflowPunct/>
        <w:topLinePunct w:val="0"/>
        <w:autoSpaceDE/>
        <w:autoSpaceDN/>
        <w:bidi w:val="0"/>
        <w:spacing w:line="570" w:lineRule="atLeast"/>
        <w:ind w:leftChars="0" w:firstLine="640" w:firstLineChars="200"/>
        <w:textAlignment w:val="auto"/>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可打印非显性激光隐烁防伪标示和加密二维码。</w:t>
      </w:r>
    </w:p>
    <w:p>
      <w:pPr>
        <w:pStyle w:val="14"/>
        <w:keepNext w:val="0"/>
        <w:keepLines w:val="0"/>
        <w:pageBreakBefore w:val="0"/>
        <w:numPr>
          <w:ilvl w:val="0"/>
          <w:numId w:val="0"/>
        </w:numPr>
        <w:kinsoku/>
        <w:wordWrap/>
        <w:overflowPunct/>
        <w:topLinePunct w:val="0"/>
        <w:autoSpaceDE/>
        <w:autoSpaceDN/>
        <w:bidi w:val="0"/>
        <w:spacing w:line="570" w:lineRule="atLeast"/>
        <w:ind w:firstLine="643" w:firstLineChars="200"/>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（五）编码要求</w:t>
      </w:r>
      <w:r>
        <w:rPr>
          <w:rFonts w:hint="eastAsia" w:eastAsia="仿宋_GB2312" w:cs="Times New Roman"/>
          <w:b/>
          <w:bCs/>
          <w:sz w:val="32"/>
          <w:szCs w:val="32"/>
          <w:lang w:eastAsia="zh-CN"/>
        </w:rPr>
        <w:t>（仅供参考，具体以实际订单要求为准）</w:t>
      </w:r>
      <w:r>
        <w:rPr>
          <w:rFonts w:hint="default" w:ascii="Times New Roman" w:hAnsi="Times New Roman" w:eastAsia="仿宋_GB2312" w:cs="Times New Roman"/>
          <w:b/>
          <w:bCs/>
          <w:sz w:val="32"/>
          <w:szCs w:val="32"/>
          <w:lang w:eastAsia="zh-CN"/>
        </w:rPr>
        <w:t>：</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电动自行车号牌编号包含“</w:t>
      </w:r>
      <w:r>
        <w:rPr>
          <w:rFonts w:hint="default" w:ascii="Times New Roman" w:hAnsi="Times New Roman" w:eastAsia="仿宋_GB2312" w:cs="Times New Roman"/>
          <w:sz w:val="32"/>
          <w:szCs w:val="32"/>
          <w:lang w:eastAsia="zh-CN"/>
        </w:rPr>
        <w:t>城市</w:t>
      </w:r>
      <w:r>
        <w:rPr>
          <w:rFonts w:hint="default" w:ascii="Times New Roman" w:hAnsi="Times New Roman" w:eastAsia="仿宋_GB2312" w:cs="Times New Roman"/>
          <w:sz w:val="32"/>
          <w:szCs w:val="32"/>
        </w:rPr>
        <w:t>”标识</w:t>
      </w:r>
      <w:r>
        <w:rPr>
          <w:rFonts w:hint="default" w:ascii="Times New Roman" w:hAnsi="Times New Roman" w:eastAsia="仿宋_GB2312" w:cs="Times New Roman"/>
          <w:sz w:val="32"/>
          <w:szCs w:val="32"/>
          <w:lang w:eastAsia="zh-CN"/>
        </w:rPr>
        <w:t>（具体城市名称以采购人要求为准）</w:t>
      </w:r>
      <w:r>
        <w:rPr>
          <w:rFonts w:hint="default" w:ascii="Times New Roman" w:hAnsi="Times New Roman" w:eastAsia="仿宋_GB2312" w:cs="Times New Roman"/>
          <w:sz w:val="32"/>
          <w:szCs w:val="32"/>
        </w:rPr>
        <w:t>和6位车牌号码。</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车牌字符：由10个阿拉伯数字和22个大写字母组成，阿拉伯数字为1、2、3、4、5、6、7、8、9、0；22个大写字母为A、B、C、D、E、F、G、H、J、K、L、M、N、P、R、S、T、U、V、W、X、Y，排除了大写字母（I、O、Q、Z）。</w:t>
      </w:r>
    </w:p>
    <w:p>
      <w:pPr>
        <w:keepNext w:val="0"/>
        <w:keepLines w:val="0"/>
        <w:pageBreakBefore w:val="0"/>
        <w:kinsoku/>
        <w:wordWrap/>
        <w:overflowPunct/>
        <w:topLinePunct w:val="0"/>
        <w:autoSpaceDE/>
        <w:autoSpaceDN/>
        <w:bidi w:val="0"/>
        <w:spacing w:line="570" w:lineRule="atLeas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编码规则和使用规则</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车牌字符的每一位都可以使用阿拉伯数字和大写字母；</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6位车牌字符不得同时为同一阿拉伯数字；</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6位车牌字符允许出现2位大写字母，且大写字母字符位不得相邻；</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6位车牌字符若为纯数字，不得出现6位顺序数字，如 012345、123456等，不得出现74110、SB、WC等网络调侃编码；</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车牌号码末尾不得为数字4；</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民生特定行业车牌号码字符首位固定为大写字母T，居民车牌号码字符首位可为10个阿拉伯数字和21个大写字母（排除了大写字母I、O、Q、T、Z）；</w:t>
      </w:r>
    </w:p>
    <w:p>
      <w:pPr>
        <w:keepNext w:val="0"/>
        <w:keepLines w:val="0"/>
        <w:pageBreakBefore w:val="0"/>
        <w:kinsoku/>
        <w:wordWrap/>
        <w:overflowPunct/>
        <w:topLinePunct w:val="0"/>
        <w:autoSpaceDE/>
        <w:autoSpaceDN/>
        <w:bidi w:val="0"/>
        <w:spacing w:line="570" w:lineRule="atLeas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民生特定行业号牌样例：广州T86325、广州T23W31、······</w:t>
      </w:r>
    </w:p>
    <w:p>
      <w:pPr>
        <w:keepNext w:val="0"/>
        <w:keepLines w:val="0"/>
        <w:pageBreakBefore w:val="0"/>
        <w:kinsoku/>
        <w:wordWrap/>
        <w:overflowPunct/>
        <w:topLinePunct w:val="0"/>
        <w:autoSpaceDE/>
        <w:autoSpaceDN/>
        <w:bidi w:val="0"/>
        <w:spacing w:line="570" w:lineRule="atLeast"/>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sz w:val="32"/>
          <w:szCs w:val="32"/>
        </w:rPr>
        <w:t>居民号牌样例：广州412313、广州A58231、广州N8E342、······</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黑体" w:cs="Times New Roman"/>
          <w:bCs/>
          <w:sz w:val="32"/>
          <w:szCs w:val="32"/>
          <w:highlight w:val="none"/>
          <w:lang w:eastAsia="zh-CN"/>
        </w:rPr>
      </w:pPr>
      <w:r>
        <w:rPr>
          <w:rFonts w:hint="default" w:ascii="Times New Roman" w:hAnsi="Times New Roman" w:eastAsia="黑体" w:cs="Times New Roman"/>
          <w:bCs/>
          <w:sz w:val="32"/>
          <w:szCs w:val="32"/>
          <w:highlight w:val="none"/>
        </w:rPr>
        <w:t>五、</w:t>
      </w:r>
      <w:r>
        <w:rPr>
          <w:rFonts w:hint="default" w:ascii="Times New Roman" w:hAnsi="Times New Roman" w:eastAsia="黑体" w:cs="Times New Roman"/>
          <w:bCs/>
          <w:sz w:val="32"/>
          <w:szCs w:val="32"/>
          <w:highlight w:val="none"/>
          <w:lang w:eastAsia="zh-CN"/>
        </w:rPr>
        <w:t>相关要求</w:t>
      </w:r>
    </w:p>
    <w:p>
      <w:pPr>
        <w:keepNext w:val="0"/>
        <w:keepLines w:val="0"/>
        <w:pageBreakBefore w:val="0"/>
        <w:numPr>
          <w:ilvl w:val="0"/>
          <w:numId w:val="0"/>
        </w:numPr>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★（一）采购人下达采购订单后中标人按采购人订单要求组织生产，生产后需向采购人提供每片电子标签的唯一身份鉴别数据及对应的号牌信息。</w:t>
      </w:r>
    </w:p>
    <w:p>
      <w:pPr>
        <w:keepNext w:val="0"/>
        <w:keepLines w:val="0"/>
        <w:pageBreakBefore w:val="0"/>
        <w:numPr>
          <w:ilvl w:val="0"/>
          <w:numId w:val="0"/>
        </w:numPr>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（二）中标人需向采购人免费提供两套电子标签检测设备，以便采购人在入仓时进行质检。经采购人检测不合格的电子标签，中标人应免费予以退换。</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eastAsia="zh-CN"/>
        </w:rPr>
        <w:t>六</w:t>
      </w:r>
      <w:r>
        <w:rPr>
          <w:rFonts w:hint="default" w:ascii="Times New Roman" w:hAnsi="Times New Roman" w:eastAsia="黑体" w:cs="Times New Roman"/>
          <w:bCs/>
          <w:sz w:val="32"/>
          <w:szCs w:val="32"/>
          <w:highlight w:val="none"/>
        </w:rPr>
        <w:t>、其他</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kern w:val="28"/>
          <w:sz w:val="32"/>
          <w:szCs w:val="32"/>
          <w:highlight w:val="none"/>
          <w:lang w:eastAsia="zh-CN"/>
        </w:rPr>
      </w:pPr>
      <w:r>
        <w:rPr>
          <w:rFonts w:hint="default" w:ascii="Times New Roman" w:hAnsi="Times New Roman" w:eastAsia="仿宋_GB2312" w:cs="Times New Roman"/>
          <w:kern w:val="28"/>
          <w:sz w:val="32"/>
          <w:szCs w:val="32"/>
          <w:highlight w:val="none"/>
        </w:rPr>
        <w:t>（一）</w:t>
      </w:r>
      <w:r>
        <w:rPr>
          <w:rFonts w:hint="default" w:ascii="Times New Roman" w:hAnsi="Times New Roman" w:eastAsia="仿宋_GB2312" w:cs="Times New Roman"/>
          <w:kern w:val="28"/>
          <w:sz w:val="32"/>
          <w:szCs w:val="32"/>
          <w:highlight w:val="none"/>
          <w:lang w:eastAsia="zh-CN"/>
        </w:rPr>
        <w:t>配送：中标人免费将产品配送至采购人指定地点。</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kern w:val="28"/>
          <w:sz w:val="32"/>
          <w:szCs w:val="32"/>
          <w:highlight w:val="none"/>
          <w:lang w:eastAsia="zh-CN"/>
        </w:rPr>
      </w:pPr>
      <w:r>
        <w:rPr>
          <w:rFonts w:hint="default" w:ascii="Times New Roman" w:hAnsi="Times New Roman" w:eastAsia="仿宋_GB2312" w:cs="Times New Roman"/>
          <w:kern w:val="28"/>
          <w:sz w:val="32"/>
          <w:szCs w:val="32"/>
          <w:highlight w:val="none"/>
          <w:lang w:eastAsia="zh-CN"/>
        </w:rPr>
        <w:t>（二）中标人所生产号牌需提供三年质保，质保期间号牌存在质量问题的，中标人应配合采购人进行免费退换。</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kern w:val="28"/>
          <w:sz w:val="32"/>
          <w:szCs w:val="32"/>
          <w:highlight w:val="none"/>
          <w:lang w:eastAsia="zh-CN"/>
        </w:rPr>
      </w:pPr>
      <w:r>
        <w:rPr>
          <w:rFonts w:hint="default" w:ascii="Times New Roman" w:hAnsi="Times New Roman" w:eastAsia="仿宋_GB2312" w:cs="Times New Roman"/>
          <w:kern w:val="28"/>
          <w:sz w:val="32"/>
          <w:szCs w:val="32"/>
          <w:highlight w:val="none"/>
          <w:lang w:eastAsia="zh-CN"/>
        </w:rPr>
        <w:t>（三）</w:t>
      </w:r>
      <w:r>
        <w:rPr>
          <w:rFonts w:hint="eastAsia" w:eastAsia="仿宋_GB2312" w:cs="Times New Roman"/>
          <w:kern w:val="28"/>
          <w:sz w:val="32"/>
          <w:szCs w:val="32"/>
          <w:highlight w:val="none"/>
          <w:lang w:eastAsia="zh-CN"/>
        </w:rPr>
        <w:t>采购人将按照需方实际订单向中标人下达采购订单，</w:t>
      </w:r>
      <w:r>
        <w:rPr>
          <w:rFonts w:hint="default" w:ascii="Times New Roman" w:hAnsi="Times New Roman" w:eastAsia="仿宋_GB2312" w:cs="Times New Roman"/>
          <w:kern w:val="28"/>
          <w:sz w:val="32"/>
          <w:szCs w:val="32"/>
          <w:highlight w:val="none"/>
          <w:lang w:eastAsia="zh-CN"/>
        </w:rPr>
        <w:t>中</w:t>
      </w:r>
      <w:r>
        <w:rPr>
          <w:rFonts w:hint="default" w:ascii="Times New Roman" w:hAnsi="Times New Roman" w:eastAsia="仿宋_GB2312" w:cs="Times New Roman"/>
          <w:kern w:val="28"/>
          <w:sz w:val="32"/>
          <w:szCs w:val="32"/>
          <w:highlight w:val="none"/>
        </w:rPr>
        <w:t>标人</w:t>
      </w:r>
      <w:r>
        <w:rPr>
          <w:rFonts w:hint="default" w:ascii="Times New Roman" w:hAnsi="Times New Roman" w:eastAsia="仿宋_GB2312" w:cs="Times New Roman"/>
          <w:kern w:val="28"/>
          <w:sz w:val="32"/>
          <w:szCs w:val="32"/>
          <w:highlight w:val="none"/>
          <w:lang w:eastAsia="zh-CN"/>
        </w:rPr>
        <w:t>自采购人下达</w:t>
      </w:r>
      <w:r>
        <w:rPr>
          <w:rFonts w:hint="eastAsia" w:eastAsia="仿宋_GB2312" w:cs="Times New Roman"/>
          <w:kern w:val="28"/>
          <w:sz w:val="32"/>
          <w:szCs w:val="32"/>
          <w:highlight w:val="none"/>
          <w:lang w:eastAsia="zh-CN"/>
        </w:rPr>
        <w:t>采购</w:t>
      </w:r>
      <w:r>
        <w:rPr>
          <w:rFonts w:hint="default" w:ascii="Times New Roman" w:hAnsi="Times New Roman" w:eastAsia="仿宋_GB2312" w:cs="Times New Roman"/>
          <w:kern w:val="28"/>
          <w:sz w:val="32"/>
          <w:szCs w:val="32"/>
          <w:highlight w:val="none"/>
          <w:lang w:eastAsia="zh-CN"/>
        </w:rPr>
        <w:t>订单之日</w:t>
      </w:r>
      <w:r>
        <w:rPr>
          <w:rFonts w:hint="eastAsia" w:eastAsia="仿宋_GB2312" w:cs="Times New Roman"/>
          <w:kern w:val="28"/>
          <w:sz w:val="32"/>
          <w:szCs w:val="32"/>
          <w:highlight w:val="none"/>
          <w:lang w:eastAsia="zh-CN"/>
        </w:rPr>
        <w:t>至</w:t>
      </w:r>
      <w:r>
        <w:rPr>
          <w:rFonts w:hint="eastAsia" w:eastAsia="仿宋_GB2312" w:cs="Times New Roman"/>
          <w:kern w:val="28"/>
          <w:sz w:val="32"/>
          <w:szCs w:val="32"/>
          <w:highlight w:val="none"/>
          <w:lang w:val="en-US" w:eastAsia="zh-CN"/>
        </w:rPr>
        <w:t>2021年8月1日前</w:t>
      </w:r>
      <w:r>
        <w:rPr>
          <w:rFonts w:hint="default" w:ascii="Times New Roman" w:hAnsi="Times New Roman" w:eastAsia="仿宋_GB2312" w:cs="Times New Roman"/>
          <w:kern w:val="28"/>
          <w:sz w:val="32"/>
          <w:szCs w:val="32"/>
          <w:highlight w:val="none"/>
        </w:rPr>
        <w:t>供应合格产品</w:t>
      </w:r>
      <w:r>
        <w:rPr>
          <w:rFonts w:hint="default" w:ascii="Times New Roman" w:hAnsi="Times New Roman" w:eastAsia="仿宋_GB2312" w:cs="Times New Roman"/>
          <w:kern w:val="28"/>
          <w:sz w:val="32"/>
          <w:szCs w:val="32"/>
          <w:highlight w:val="none"/>
          <w:lang w:eastAsia="zh-CN"/>
        </w:rPr>
        <w:t>。</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kern w:val="28"/>
          <w:sz w:val="32"/>
          <w:szCs w:val="32"/>
          <w:highlight w:val="none"/>
        </w:rPr>
      </w:pPr>
      <w:r>
        <w:rPr>
          <w:rFonts w:hint="default" w:ascii="Times New Roman" w:hAnsi="Times New Roman" w:eastAsia="仿宋_GB2312" w:cs="Times New Roman"/>
          <w:kern w:val="28"/>
          <w:sz w:val="32"/>
          <w:szCs w:val="32"/>
          <w:highlight w:val="none"/>
        </w:rPr>
        <w:t>★（</w:t>
      </w:r>
      <w:r>
        <w:rPr>
          <w:rFonts w:hint="default" w:ascii="Times New Roman" w:hAnsi="Times New Roman" w:eastAsia="仿宋_GB2312" w:cs="Times New Roman"/>
          <w:kern w:val="28"/>
          <w:sz w:val="32"/>
          <w:szCs w:val="32"/>
          <w:highlight w:val="none"/>
          <w:lang w:eastAsia="zh-CN"/>
        </w:rPr>
        <w:t>四</w:t>
      </w:r>
      <w:r>
        <w:rPr>
          <w:rFonts w:hint="default" w:ascii="Times New Roman" w:hAnsi="Times New Roman" w:eastAsia="仿宋_GB2312" w:cs="Times New Roman"/>
          <w:kern w:val="28"/>
          <w:sz w:val="32"/>
          <w:szCs w:val="32"/>
          <w:highlight w:val="none"/>
        </w:rPr>
        <w:t>）</w:t>
      </w:r>
      <w:r>
        <w:rPr>
          <w:rFonts w:hint="default" w:ascii="Times New Roman" w:hAnsi="Times New Roman" w:eastAsia="仿宋_GB2312" w:cs="Times New Roman"/>
          <w:kern w:val="1"/>
          <w:sz w:val="32"/>
          <w:szCs w:val="32"/>
          <w:highlight w:val="none"/>
        </w:rPr>
        <w:t>中标人</w:t>
      </w:r>
      <w:r>
        <w:rPr>
          <w:rFonts w:hint="default" w:ascii="Times New Roman" w:hAnsi="Times New Roman" w:eastAsia="仿宋_GB2312" w:cs="Times New Roman"/>
          <w:kern w:val="1"/>
          <w:sz w:val="32"/>
          <w:szCs w:val="32"/>
          <w:highlight w:val="none"/>
          <w:lang w:eastAsia="zh-CN"/>
        </w:rPr>
        <w:t>应在首笔货款支付前，</w:t>
      </w:r>
      <w:r>
        <w:rPr>
          <w:rFonts w:hint="default" w:ascii="Times New Roman" w:hAnsi="Times New Roman" w:eastAsia="仿宋_GB2312" w:cs="Times New Roman"/>
          <w:kern w:val="1"/>
          <w:sz w:val="32"/>
          <w:szCs w:val="32"/>
          <w:highlight w:val="none"/>
        </w:rPr>
        <w:t>向采购人缴交为期</w:t>
      </w:r>
      <w:r>
        <w:rPr>
          <w:rFonts w:hint="eastAsia" w:eastAsia="仿宋_GB2312" w:cs="Times New Roman"/>
          <w:kern w:val="1"/>
          <w:sz w:val="32"/>
          <w:szCs w:val="32"/>
          <w:highlight w:val="none"/>
          <w:lang w:eastAsia="zh-CN"/>
        </w:rPr>
        <w:t>一</w:t>
      </w:r>
      <w:r>
        <w:rPr>
          <w:rFonts w:hint="default" w:ascii="Times New Roman" w:hAnsi="Times New Roman" w:eastAsia="仿宋_GB2312" w:cs="Times New Roman"/>
          <w:kern w:val="1"/>
          <w:sz w:val="32"/>
          <w:szCs w:val="32"/>
          <w:highlight w:val="none"/>
        </w:rPr>
        <w:t>年</w:t>
      </w:r>
      <w:r>
        <w:rPr>
          <w:rFonts w:hint="default" w:ascii="Times New Roman" w:hAnsi="Times New Roman" w:eastAsia="仿宋_GB2312" w:cs="Times New Roman"/>
          <w:kern w:val="1"/>
          <w:sz w:val="32"/>
          <w:szCs w:val="32"/>
          <w:highlight w:val="none"/>
          <w:lang w:eastAsia="zh-CN"/>
        </w:rPr>
        <w:t>零</w:t>
      </w:r>
      <w:r>
        <w:rPr>
          <w:rFonts w:hint="eastAsia" w:eastAsia="仿宋_GB2312" w:cs="Times New Roman"/>
          <w:kern w:val="1"/>
          <w:sz w:val="32"/>
          <w:szCs w:val="32"/>
          <w:highlight w:val="none"/>
          <w:lang w:eastAsia="zh-CN"/>
        </w:rPr>
        <w:t>三</w:t>
      </w:r>
      <w:r>
        <w:rPr>
          <w:rFonts w:hint="default" w:ascii="Times New Roman" w:hAnsi="Times New Roman" w:eastAsia="仿宋_GB2312" w:cs="Times New Roman"/>
          <w:kern w:val="1"/>
          <w:sz w:val="32"/>
          <w:szCs w:val="32"/>
          <w:highlight w:val="none"/>
          <w:lang w:eastAsia="zh-CN"/>
        </w:rPr>
        <w:t>个月</w:t>
      </w:r>
      <w:r>
        <w:rPr>
          <w:rFonts w:hint="default" w:ascii="Times New Roman" w:hAnsi="Times New Roman" w:eastAsia="仿宋_GB2312" w:cs="Times New Roman"/>
          <w:kern w:val="1"/>
          <w:sz w:val="32"/>
          <w:szCs w:val="32"/>
          <w:highlight w:val="none"/>
        </w:rPr>
        <w:t>的</w:t>
      </w:r>
      <w:r>
        <w:rPr>
          <w:rFonts w:hint="default" w:ascii="Times New Roman" w:hAnsi="Times New Roman" w:eastAsia="仿宋_GB2312" w:cs="Times New Roman"/>
          <w:kern w:val="1"/>
          <w:sz w:val="32"/>
          <w:szCs w:val="32"/>
          <w:highlight w:val="none"/>
          <w:lang w:eastAsia="zh-CN"/>
        </w:rPr>
        <w:t>履约</w:t>
      </w:r>
      <w:r>
        <w:rPr>
          <w:rFonts w:hint="default" w:ascii="Times New Roman" w:hAnsi="Times New Roman" w:eastAsia="仿宋_GB2312" w:cs="Times New Roman"/>
          <w:kern w:val="1"/>
          <w:sz w:val="32"/>
          <w:szCs w:val="32"/>
          <w:highlight w:val="none"/>
        </w:rPr>
        <w:t>保证金（以合同签订之日起算），</w:t>
      </w:r>
      <w:r>
        <w:rPr>
          <w:rFonts w:hint="default" w:ascii="Times New Roman" w:hAnsi="Times New Roman" w:eastAsia="仿宋_GB2312" w:cs="Times New Roman"/>
          <w:kern w:val="1"/>
          <w:sz w:val="32"/>
          <w:szCs w:val="32"/>
          <w:highlight w:val="none"/>
          <w:lang w:eastAsia="zh-CN"/>
        </w:rPr>
        <w:t>履约</w:t>
      </w:r>
      <w:r>
        <w:rPr>
          <w:rFonts w:hint="default" w:ascii="Times New Roman" w:hAnsi="Times New Roman" w:eastAsia="仿宋_GB2312" w:cs="Times New Roman"/>
          <w:kern w:val="1"/>
          <w:sz w:val="32"/>
          <w:szCs w:val="32"/>
          <w:highlight w:val="none"/>
        </w:rPr>
        <w:t>保证金按合同总价5%缴交至采购人指定银行账号，</w:t>
      </w:r>
      <w:r>
        <w:rPr>
          <w:rFonts w:hint="default" w:ascii="Times New Roman" w:hAnsi="Times New Roman" w:eastAsia="仿宋_GB2312" w:cs="Times New Roman"/>
          <w:kern w:val="1"/>
          <w:sz w:val="32"/>
          <w:szCs w:val="32"/>
          <w:highlight w:val="none"/>
          <w:lang w:eastAsia="zh-CN"/>
        </w:rPr>
        <w:t>如</w:t>
      </w:r>
      <w:r>
        <w:rPr>
          <w:rFonts w:hint="default" w:ascii="Times New Roman" w:hAnsi="Times New Roman" w:eastAsia="仿宋_GB2312" w:cs="Times New Roman"/>
          <w:kern w:val="1"/>
          <w:sz w:val="32"/>
          <w:szCs w:val="32"/>
          <w:highlight w:val="none"/>
        </w:rPr>
        <w:t>期间无质量问题，中标人出具书面函件并经采购人核对金额无误后，采购人无息退还；</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28"/>
          <w:sz w:val="32"/>
          <w:szCs w:val="32"/>
          <w:highlight w:val="none"/>
        </w:rPr>
        <w:t>（</w:t>
      </w:r>
      <w:r>
        <w:rPr>
          <w:rFonts w:hint="eastAsia" w:eastAsia="仿宋_GB2312" w:cs="Times New Roman"/>
          <w:kern w:val="28"/>
          <w:sz w:val="32"/>
          <w:szCs w:val="32"/>
          <w:highlight w:val="none"/>
          <w:lang w:eastAsia="zh-CN"/>
        </w:rPr>
        <w:t>五</w:t>
      </w:r>
      <w:r>
        <w:rPr>
          <w:rFonts w:hint="default" w:ascii="Times New Roman" w:hAnsi="Times New Roman" w:eastAsia="仿宋_GB2312" w:cs="Times New Roman"/>
          <w:kern w:val="28"/>
          <w:sz w:val="32"/>
          <w:szCs w:val="32"/>
          <w:highlight w:val="none"/>
        </w:rPr>
        <w:t>）</w:t>
      </w:r>
      <w:r>
        <w:rPr>
          <w:rFonts w:hint="default" w:ascii="Times New Roman" w:hAnsi="Times New Roman" w:eastAsia="仿宋_GB2312" w:cs="Times New Roman"/>
          <w:kern w:val="0"/>
          <w:sz w:val="32"/>
          <w:szCs w:val="32"/>
          <w:highlight w:val="none"/>
          <w:lang w:val="zh-CN"/>
        </w:rPr>
        <w:t>中标人应提供7×</w:t>
      </w:r>
      <w:r>
        <w:rPr>
          <w:rFonts w:hint="default" w:ascii="Times New Roman" w:hAnsi="Times New Roman" w:eastAsia="仿宋_GB2312" w:cs="Times New Roman"/>
          <w:kern w:val="0"/>
          <w:sz w:val="32"/>
          <w:szCs w:val="32"/>
          <w:highlight w:val="none"/>
        </w:rPr>
        <w:t>24</w:t>
      </w:r>
      <w:r>
        <w:rPr>
          <w:rFonts w:hint="default" w:ascii="Times New Roman" w:hAnsi="Times New Roman" w:eastAsia="仿宋_GB2312" w:cs="Times New Roman"/>
          <w:kern w:val="0"/>
          <w:sz w:val="32"/>
          <w:szCs w:val="32"/>
          <w:highlight w:val="none"/>
          <w:lang w:val="zh-CN"/>
        </w:rPr>
        <w:t>小时的售后服务,如发生质量问题的，在接到采购人电话后，须在</w:t>
      </w:r>
      <w:r>
        <w:rPr>
          <w:rFonts w:hint="default" w:ascii="Times New Roman" w:hAnsi="Times New Roman" w:eastAsia="仿宋_GB2312" w:cs="Times New Roman"/>
          <w:kern w:val="0"/>
          <w:sz w:val="32"/>
          <w:szCs w:val="32"/>
          <w:highlight w:val="none"/>
        </w:rPr>
        <w:t>1天内到达现场确认，</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天内</w:t>
      </w:r>
      <w:r>
        <w:rPr>
          <w:rFonts w:hint="default" w:ascii="Times New Roman" w:hAnsi="Times New Roman" w:eastAsia="仿宋_GB2312" w:cs="Times New Roman"/>
          <w:kern w:val="0"/>
          <w:sz w:val="32"/>
          <w:szCs w:val="32"/>
          <w:highlight w:val="none"/>
          <w:lang w:eastAsia="zh-CN"/>
        </w:rPr>
        <w:t>修复，</w:t>
      </w:r>
      <w:r>
        <w:rPr>
          <w:rFonts w:hint="default" w:ascii="Times New Roman" w:hAnsi="Times New Roman" w:eastAsia="仿宋_GB2312" w:cs="Times New Roman"/>
          <w:kern w:val="0"/>
          <w:sz w:val="32"/>
          <w:szCs w:val="32"/>
          <w:highlight w:val="none"/>
          <w:lang w:val="en-US" w:eastAsia="zh-CN"/>
        </w:rPr>
        <w:t>3天内无法修复的5天内</w:t>
      </w:r>
      <w:r>
        <w:rPr>
          <w:rFonts w:hint="default" w:ascii="Times New Roman" w:hAnsi="Times New Roman" w:eastAsia="仿宋_GB2312" w:cs="Times New Roman"/>
          <w:kern w:val="0"/>
          <w:sz w:val="32"/>
          <w:szCs w:val="32"/>
          <w:highlight w:val="none"/>
        </w:rPr>
        <w:t>完成退换货，所产生的费用由中标人承担。</w:t>
      </w:r>
    </w:p>
    <w:p>
      <w:pPr>
        <w:keepNext w:val="0"/>
        <w:keepLines w:val="0"/>
        <w:pageBreakBefore w:val="0"/>
        <w:kinsoku/>
        <w:wordWrap/>
        <w:overflowPunct/>
        <w:topLinePunct w:val="0"/>
        <w:autoSpaceDE/>
        <w:autoSpaceDN/>
        <w:bidi w:val="0"/>
        <w:spacing w:line="570" w:lineRule="atLeas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w:t>
      </w:r>
      <w:r>
        <w:rPr>
          <w:rFonts w:hint="eastAsia" w:eastAsia="仿宋_GB2312" w:cs="Times New Roman"/>
          <w:kern w:val="0"/>
          <w:sz w:val="32"/>
          <w:szCs w:val="32"/>
          <w:highlight w:val="none"/>
          <w:lang w:eastAsia="zh-CN"/>
        </w:rPr>
        <w:t>六</w:t>
      </w:r>
      <w:r>
        <w:rPr>
          <w:rFonts w:hint="default" w:ascii="Times New Roman" w:hAnsi="Times New Roman" w:eastAsia="仿宋_GB2312" w:cs="Times New Roman"/>
          <w:kern w:val="0"/>
          <w:sz w:val="32"/>
          <w:szCs w:val="32"/>
          <w:highlight w:val="none"/>
        </w:rPr>
        <w:t>）若因国家政策改变导致采购人无采购需求时，采购人有权单方面终止合同，中标人不得追究采购人责任。</w:t>
      </w:r>
    </w:p>
    <w:p>
      <w:pPr>
        <w:keepNext w:val="0"/>
        <w:keepLines w:val="0"/>
        <w:pageBreakBefore w:val="0"/>
        <w:numPr>
          <w:ilvl w:val="0"/>
          <w:numId w:val="0"/>
        </w:numPr>
        <w:kinsoku/>
        <w:wordWrap/>
        <w:overflowPunct/>
        <w:topLinePunct w:val="0"/>
        <w:autoSpaceDE/>
        <w:autoSpaceDN/>
        <w:bidi w:val="0"/>
        <w:spacing w:line="570" w:lineRule="atLeast"/>
        <w:ind w:firstLine="960" w:firstLineChars="300"/>
        <w:textAlignment w:val="auto"/>
        <w:rPr>
          <w:rFonts w:hint="default" w:ascii="Times New Roman" w:hAnsi="Times New Roman" w:eastAsia="仿宋_GB2312" w:cs="Times New Roman"/>
          <w:kern w:val="28"/>
          <w:sz w:val="32"/>
          <w:szCs w:val="32"/>
          <w:highlight w:val="none"/>
          <w:lang w:eastAsia="zh-CN"/>
        </w:rPr>
      </w:pPr>
      <w:r>
        <w:rPr>
          <w:rFonts w:hint="default" w:ascii="Times New Roman" w:hAnsi="Times New Roman" w:eastAsia="仿宋_GB2312" w:cs="Times New Roman"/>
          <w:kern w:val="28"/>
          <w:sz w:val="32"/>
          <w:szCs w:val="32"/>
          <w:highlight w:val="none"/>
          <w:lang w:eastAsia="zh-CN"/>
        </w:rPr>
        <w:t>（</w:t>
      </w:r>
      <w:r>
        <w:rPr>
          <w:rFonts w:hint="eastAsia" w:eastAsia="仿宋_GB2312" w:cs="Times New Roman"/>
          <w:kern w:val="28"/>
          <w:sz w:val="32"/>
          <w:szCs w:val="32"/>
          <w:highlight w:val="none"/>
          <w:lang w:eastAsia="zh-CN"/>
        </w:rPr>
        <w:t>七</w:t>
      </w:r>
      <w:r>
        <w:rPr>
          <w:rFonts w:hint="default" w:ascii="Times New Roman" w:hAnsi="Times New Roman" w:eastAsia="仿宋_GB2312" w:cs="Times New Roman"/>
          <w:kern w:val="28"/>
          <w:sz w:val="32"/>
          <w:szCs w:val="32"/>
          <w:highlight w:val="none"/>
          <w:lang w:eastAsia="zh-CN"/>
        </w:rPr>
        <w:t>）</w:t>
      </w:r>
      <w:r>
        <w:rPr>
          <w:rFonts w:hint="default" w:ascii="Times New Roman" w:hAnsi="Times New Roman" w:eastAsia="仿宋_GB2312" w:cs="Times New Roman"/>
          <w:kern w:val="28"/>
          <w:sz w:val="32"/>
          <w:szCs w:val="32"/>
          <w:highlight w:val="none"/>
        </w:rPr>
        <w:t>在贮存及运输途中应避免受到雨淋、暴晒、受潮、撞击和污染，因上述原因造成的损失，由中标人承担</w:t>
      </w:r>
      <w:r>
        <w:rPr>
          <w:rFonts w:hint="default" w:ascii="Times New Roman" w:hAnsi="Times New Roman" w:eastAsia="仿宋_GB2312" w:cs="Times New Roman"/>
          <w:kern w:val="28"/>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570" w:lineRule="atLeast"/>
        <w:textAlignment w:val="auto"/>
        <w:rPr>
          <w:rFonts w:hint="default" w:ascii="Times New Roman" w:hAnsi="Times New Roman" w:cs="Times New Roman"/>
          <w:highlight w:val="none"/>
        </w:rPr>
      </w:pPr>
      <w:r>
        <w:rPr>
          <w:rFonts w:hint="default" w:ascii="Times New Roman" w:hAnsi="Times New Roman" w:eastAsia="仿宋_GB2312" w:cs="Times New Roman"/>
          <w:kern w:val="28"/>
          <w:sz w:val="32"/>
          <w:szCs w:val="32"/>
          <w:highlight w:val="none"/>
          <w:lang w:val="en-US" w:eastAsia="zh-CN"/>
        </w:rPr>
        <w:t xml:space="preserve">    </w:t>
      </w:r>
      <w:r>
        <w:rPr>
          <w:rFonts w:hint="eastAsia" w:eastAsia="仿宋_GB2312" w:cs="Times New Roman"/>
          <w:kern w:val="28"/>
          <w:sz w:val="32"/>
          <w:szCs w:val="32"/>
          <w:highlight w:val="none"/>
          <w:lang w:val="en-US" w:eastAsia="zh-CN"/>
        </w:rPr>
        <w:t xml:space="preserve">       </w:t>
      </w:r>
      <w:r>
        <w:rPr>
          <w:rFonts w:hint="default" w:ascii="Times New Roman" w:hAnsi="Times New Roman" w:eastAsia="仿宋_GB2312" w:cs="Times New Roman"/>
          <w:kern w:val="28"/>
          <w:sz w:val="32"/>
          <w:szCs w:val="32"/>
          <w:highlight w:val="none"/>
          <w:lang w:val="en-US" w:eastAsia="zh-CN"/>
        </w:rPr>
        <w:t>（</w:t>
      </w:r>
      <w:r>
        <w:rPr>
          <w:rFonts w:hint="eastAsia" w:eastAsia="仿宋_GB2312" w:cs="Times New Roman"/>
          <w:kern w:val="28"/>
          <w:sz w:val="32"/>
          <w:szCs w:val="32"/>
          <w:highlight w:val="none"/>
          <w:lang w:val="en-US" w:eastAsia="zh-CN"/>
        </w:rPr>
        <w:t>八</w:t>
      </w:r>
      <w:r>
        <w:rPr>
          <w:rFonts w:hint="default" w:ascii="Times New Roman" w:hAnsi="Times New Roman" w:eastAsia="仿宋_GB2312" w:cs="Times New Roman"/>
          <w:kern w:val="28"/>
          <w:sz w:val="32"/>
          <w:szCs w:val="32"/>
          <w:highlight w:val="none"/>
          <w:lang w:val="en-US" w:eastAsia="zh-CN"/>
        </w:rPr>
        <w:t>）投标人在生产经营活动中所需购买的相关保险应包含于此次投标报价中，由中标人自行承担，采购人不再另行支付。</w:t>
      </w:r>
    </w:p>
    <w:sectPr>
      <w:pgSz w:w="11906" w:h="16838"/>
      <w:pgMar w:top="2098" w:right="1587" w:bottom="209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172A27"/>
    <w:rsid w:val="000F199C"/>
    <w:rsid w:val="00216F97"/>
    <w:rsid w:val="003119E4"/>
    <w:rsid w:val="00323B43"/>
    <w:rsid w:val="00352D05"/>
    <w:rsid w:val="003547FE"/>
    <w:rsid w:val="003D315F"/>
    <w:rsid w:val="003D37D8"/>
    <w:rsid w:val="00426133"/>
    <w:rsid w:val="004358AB"/>
    <w:rsid w:val="004E2C3E"/>
    <w:rsid w:val="006579E2"/>
    <w:rsid w:val="006D13D7"/>
    <w:rsid w:val="008836DC"/>
    <w:rsid w:val="008B7726"/>
    <w:rsid w:val="00907C6F"/>
    <w:rsid w:val="009A4A7E"/>
    <w:rsid w:val="00A47CC3"/>
    <w:rsid w:val="00A51A05"/>
    <w:rsid w:val="00B447FD"/>
    <w:rsid w:val="00BE122C"/>
    <w:rsid w:val="00BF090F"/>
    <w:rsid w:val="00BF3539"/>
    <w:rsid w:val="00D31D50"/>
    <w:rsid w:val="00D75BD0"/>
    <w:rsid w:val="00EE18C8"/>
    <w:rsid w:val="00FD4AB2"/>
    <w:rsid w:val="01F57124"/>
    <w:rsid w:val="02EE45A6"/>
    <w:rsid w:val="049B1299"/>
    <w:rsid w:val="050B6DAD"/>
    <w:rsid w:val="063A378A"/>
    <w:rsid w:val="07076DC9"/>
    <w:rsid w:val="07B36D0F"/>
    <w:rsid w:val="09442918"/>
    <w:rsid w:val="0D1B4152"/>
    <w:rsid w:val="0D5C46DA"/>
    <w:rsid w:val="0DC04DDD"/>
    <w:rsid w:val="1143019C"/>
    <w:rsid w:val="12BC3B22"/>
    <w:rsid w:val="12D61F78"/>
    <w:rsid w:val="13385913"/>
    <w:rsid w:val="14D04774"/>
    <w:rsid w:val="171A6680"/>
    <w:rsid w:val="1758598A"/>
    <w:rsid w:val="182949A9"/>
    <w:rsid w:val="193825A6"/>
    <w:rsid w:val="1B933807"/>
    <w:rsid w:val="1C6063AC"/>
    <w:rsid w:val="1CA4186D"/>
    <w:rsid w:val="1CFC2F1C"/>
    <w:rsid w:val="1D6F50F0"/>
    <w:rsid w:val="1E93437F"/>
    <w:rsid w:val="1F70264C"/>
    <w:rsid w:val="20663B1F"/>
    <w:rsid w:val="21363355"/>
    <w:rsid w:val="21BF4201"/>
    <w:rsid w:val="22040CD5"/>
    <w:rsid w:val="23277EF3"/>
    <w:rsid w:val="23A65216"/>
    <w:rsid w:val="23DD3AB7"/>
    <w:rsid w:val="26232F0A"/>
    <w:rsid w:val="266E02CB"/>
    <w:rsid w:val="274F661E"/>
    <w:rsid w:val="28F35079"/>
    <w:rsid w:val="2A260448"/>
    <w:rsid w:val="2BB0283E"/>
    <w:rsid w:val="2F1E29C9"/>
    <w:rsid w:val="30AA6899"/>
    <w:rsid w:val="30F00796"/>
    <w:rsid w:val="31282255"/>
    <w:rsid w:val="31807728"/>
    <w:rsid w:val="319339E5"/>
    <w:rsid w:val="31BD742B"/>
    <w:rsid w:val="31FB51C0"/>
    <w:rsid w:val="32F82980"/>
    <w:rsid w:val="3301742E"/>
    <w:rsid w:val="35C4171E"/>
    <w:rsid w:val="36526FF7"/>
    <w:rsid w:val="37341608"/>
    <w:rsid w:val="37EC1384"/>
    <w:rsid w:val="37EC4AEB"/>
    <w:rsid w:val="389A76F9"/>
    <w:rsid w:val="39B350F8"/>
    <w:rsid w:val="3B081959"/>
    <w:rsid w:val="3C6C2FA7"/>
    <w:rsid w:val="3DC91EFC"/>
    <w:rsid w:val="3E6B6EEB"/>
    <w:rsid w:val="3F3A3A1B"/>
    <w:rsid w:val="41401176"/>
    <w:rsid w:val="4245697B"/>
    <w:rsid w:val="45247460"/>
    <w:rsid w:val="454900DF"/>
    <w:rsid w:val="456A1BEA"/>
    <w:rsid w:val="48EE1B7B"/>
    <w:rsid w:val="494228FC"/>
    <w:rsid w:val="4D9C2B3A"/>
    <w:rsid w:val="502629EA"/>
    <w:rsid w:val="52C0251C"/>
    <w:rsid w:val="55173E71"/>
    <w:rsid w:val="55317695"/>
    <w:rsid w:val="564A704B"/>
    <w:rsid w:val="565B794F"/>
    <w:rsid w:val="57325386"/>
    <w:rsid w:val="57CC02D2"/>
    <w:rsid w:val="587C7347"/>
    <w:rsid w:val="5A2A33CC"/>
    <w:rsid w:val="5A825D18"/>
    <w:rsid w:val="5DC22AE8"/>
    <w:rsid w:val="5F134AFC"/>
    <w:rsid w:val="60AF5FE0"/>
    <w:rsid w:val="639E4C5B"/>
    <w:rsid w:val="6779718F"/>
    <w:rsid w:val="68531CC8"/>
    <w:rsid w:val="695D44E9"/>
    <w:rsid w:val="6A4C31C0"/>
    <w:rsid w:val="6A542479"/>
    <w:rsid w:val="6A9B3D64"/>
    <w:rsid w:val="71EE03FA"/>
    <w:rsid w:val="73C42EAC"/>
    <w:rsid w:val="78464605"/>
    <w:rsid w:val="788F60FE"/>
    <w:rsid w:val="7C266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3"/>
    <w:basedOn w:val="1"/>
    <w:next w:val="1"/>
    <w:qFormat/>
    <w:uiPriority w:val="0"/>
    <w:pPr>
      <w:widowControl w:val="0"/>
      <w:spacing w:line="360" w:lineRule="auto"/>
      <w:jc w:val="both"/>
      <w:outlineLvl w:val="2"/>
    </w:pPr>
    <w:rPr>
      <w:rFonts w:ascii="宋体"/>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2"/>
    <w:semiHidden/>
    <w:unhideWhenUsed/>
    <w:qFormat/>
    <w:uiPriority w:val="99"/>
    <w:rPr>
      <w:b/>
      <w:bCs/>
    </w:rPr>
  </w:style>
  <w:style w:type="paragraph" w:styleId="4">
    <w:name w:val="annotation text"/>
    <w:basedOn w:val="1"/>
    <w:link w:val="11"/>
    <w:semiHidden/>
    <w:unhideWhenUsed/>
    <w:qFormat/>
    <w:uiPriority w:val="99"/>
    <w:pPr>
      <w:jc w:val="left"/>
    </w:pPr>
  </w:style>
  <w:style w:type="paragraph" w:styleId="5">
    <w:name w:val="Balloon Text"/>
    <w:basedOn w:val="1"/>
    <w:link w:val="13"/>
    <w:semiHidden/>
    <w:unhideWhenUsed/>
    <w:qFormat/>
    <w:uiPriority w:val="99"/>
    <w:rPr>
      <w:sz w:val="18"/>
      <w:szCs w:val="18"/>
    </w:rPr>
  </w:style>
  <w:style w:type="character" w:styleId="7">
    <w:name w:val="annotation reference"/>
    <w:basedOn w:val="6"/>
    <w:semiHidden/>
    <w:unhideWhenUsed/>
    <w:qFormat/>
    <w:uiPriority w:val="99"/>
    <w:rPr>
      <w:sz w:val="21"/>
      <w:szCs w:val="21"/>
    </w:rPr>
  </w:style>
  <w:style w:type="table" w:styleId="9">
    <w:name w:val="Table Grid"/>
    <w:basedOn w:val="8"/>
    <w:qFormat/>
    <w:uiPriority w:val="39"/>
    <w:pPr>
      <w:spacing w:after="0" w:line="240" w:lineRule="auto"/>
    </w:pPr>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p0"/>
    <w:basedOn w:val="1"/>
    <w:qFormat/>
    <w:uiPriority w:val="0"/>
    <w:pPr>
      <w:widowControl/>
    </w:pPr>
    <w:rPr>
      <w:kern w:val="0"/>
      <w:sz w:val="24"/>
      <w:szCs w:val="21"/>
    </w:rPr>
  </w:style>
  <w:style w:type="character" w:customStyle="1" w:styleId="11">
    <w:name w:val="批注文字 Char"/>
    <w:basedOn w:val="6"/>
    <w:link w:val="4"/>
    <w:semiHidden/>
    <w:qFormat/>
    <w:uiPriority w:val="99"/>
    <w:rPr>
      <w:rFonts w:ascii="Times New Roman" w:hAnsi="Times New Roman" w:eastAsia="宋体" w:cs="Times New Roman"/>
      <w:kern w:val="2"/>
      <w:sz w:val="21"/>
      <w:szCs w:val="20"/>
    </w:rPr>
  </w:style>
  <w:style w:type="character" w:customStyle="1" w:styleId="12">
    <w:name w:val="批注主题 Char"/>
    <w:basedOn w:val="11"/>
    <w:link w:val="3"/>
    <w:semiHidden/>
    <w:qFormat/>
    <w:uiPriority w:val="99"/>
    <w:rPr>
      <w:b/>
      <w:bCs/>
    </w:rPr>
  </w:style>
  <w:style w:type="character" w:customStyle="1" w:styleId="13">
    <w:name w:val="批注框文本 Char"/>
    <w:basedOn w:val="6"/>
    <w:link w:val="5"/>
    <w:semiHidden/>
    <w:qFormat/>
    <w:uiPriority w:val="99"/>
    <w:rPr>
      <w:rFonts w:ascii="Times New Roman" w:hAnsi="Times New Roman" w:eastAsia="宋体" w:cs="Times New Roman"/>
      <w:kern w:val="2"/>
      <w:sz w:val="18"/>
      <w:szCs w:val="18"/>
    </w:rPr>
  </w:style>
  <w:style w:type="paragraph" w:styleId="14">
    <w:name w:val="List Paragraph"/>
    <w:basedOn w:val="1"/>
    <w:qFormat/>
    <w:uiPriority w:val="34"/>
    <w:pPr>
      <w:ind w:firstLine="420" w:firstLineChars="200"/>
    </w:pPr>
  </w:style>
  <w:style w:type="paragraph" w:customStyle="1" w:styleId="15">
    <w:name w:val="列出段落1"/>
    <w:basedOn w:val="1"/>
    <w:qFormat/>
    <w:uiPriority w:val="34"/>
    <w:pPr>
      <w:ind w:firstLine="420" w:firstLineChars="200"/>
    </w:pPr>
  </w:style>
  <w:style w:type="paragraph" w:customStyle="1" w:styleId="16">
    <w:name w:val="表格内容 完"/>
    <w:basedOn w:val="1"/>
    <w:qFormat/>
    <w:uiPriority w:val="0"/>
    <w:pPr>
      <w:spacing w:before="60" w:after="60"/>
      <w:ind w:left="25" w:leftChars="25" w:right="25" w:rightChars="25"/>
    </w:pPr>
    <w:rPr>
      <w:rFonts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B5F5B-1154-45DB-9441-7498FB0A82EF}">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398</Words>
  <Characters>2274</Characters>
  <Lines>18</Lines>
  <Paragraphs>5</Paragraphs>
  <TotalTime>30</TotalTime>
  <ScaleCrop>false</ScaleCrop>
  <LinksUpToDate>false</LinksUpToDate>
  <CharactersWithSpaces>2667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刘文</cp:lastModifiedBy>
  <cp:lastPrinted>2021-05-17T01:51:00Z</cp:lastPrinted>
  <dcterms:modified xsi:type="dcterms:W3CDTF">2021-07-15T08:18:24Z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