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jc w:val="center"/>
        <w:rPr>
          <w:rStyle w:val="4"/>
          <w:rFonts w:hint="eastAsia" w:ascii="方正小标宋_GBK" w:hAnsi="方正小标宋_GBK" w:eastAsia="方正小标宋_GBK" w:cs="方正小标宋_GBK"/>
          <w:i w:val="0"/>
          <w:caps w:val="0"/>
          <w:color w:val="000000"/>
          <w:spacing w:val="0"/>
          <w:sz w:val="44"/>
          <w:szCs w:val="44"/>
        </w:rPr>
      </w:pPr>
    </w:p>
    <w:p>
      <w:pPr>
        <w:pStyle w:val="2"/>
        <w:keepNext w:val="0"/>
        <w:keepLines w:val="0"/>
        <w:widowControl/>
        <w:suppressLineNumbers w:val="0"/>
        <w:spacing w:before="75" w:beforeAutospacing="0" w:after="75" w:afterAutospacing="0"/>
        <w:ind w:left="0" w:right="0" w:firstLine="0"/>
        <w:jc w:val="center"/>
        <w:rPr>
          <w:rFonts w:hint="eastAsia" w:ascii="方正小标宋_GBK" w:hAnsi="方正小标宋_GBK" w:eastAsia="方正小标宋_GBK" w:cs="方正小标宋_GBK"/>
          <w:b w:val="0"/>
          <w:bCs/>
          <w:i w:val="0"/>
          <w:caps w:val="0"/>
          <w:color w:val="000000"/>
          <w:spacing w:val="0"/>
          <w:sz w:val="44"/>
          <w:szCs w:val="44"/>
        </w:rPr>
      </w:pPr>
      <w:r>
        <w:rPr>
          <w:rStyle w:val="4"/>
          <w:rFonts w:hint="eastAsia" w:ascii="方正小标宋_GBK" w:hAnsi="方正小标宋_GBK" w:eastAsia="方正小标宋_GBK" w:cs="方正小标宋_GBK"/>
          <w:b w:val="0"/>
          <w:bCs/>
          <w:i w:val="0"/>
          <w:caps w:val="0"/>
          <w:color w:val="000000"/>
          <w:spacing w:val="0"/>
          <w:sz w:val="44"/>
          <w:szCs w:val="44"/>
        </w:rPr>
        <w:t>中华人民共和国公安部令</w:t>
      </w:r>
    </w:p>
    <w:p>
      <w:pPr>
        <w:pStyle w:val="2"/>
        <w:keepNext w:val="0"/>
        <w:keepLines w:val="0"/>
        <w:widowControl/>
        <w:suppressLineNumbers w:val="0"/>
        <w:spacing w:before="75" w:beforeAutospacing="0" w:after="75" w:afterAutospacing="0"/>
        <w:ind w:left="0" w:right="0" w:firstLine="0"/>
        <w:jc w:val="center"/>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第157号</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《公安部关于修改〈道路交通安全违法行为处理程序规定〉的决定》已经2020年2月12日公安部部务会议通过，现予发布，自2020年5月1日起施行。</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部长   赵克志</w:t>
      </w:r>
      <w:bookmarkStart w:id="0" w:name="_GoBack"/>
      <w:bookmarkEnd w:id="0"/>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p>
    <w:p>
      <w:pPr>
        <w:pStyle w:val="2"/>
        <w:keepNext w:val="0"/>
        <w:keepLines w:val="0"/>
        <w:widowControl/>
        <w:suppressLineNumbers w:val="0"/>
        <w:spacing w:before="75" w:beforeAutospacing="0" w:after="75" w:afterAutospacing="0"/>
        <w:ind w:left="0" w:right="0" w:firstLine="0"/>
        <w:jc w:val="righ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2020年4月7日</w:t>
      </w:r>
    </w:p>
    <w:p>
      <w:pPr>
        <w:pStyle w:val="2"/>
        <w:keepNext w:val="0"/>
        <w:keepLines w:val="0"/>
        <w:widowControl/>
        <w:suppressLineNumbers w:val="0"/>
        <w:spacing w:before="75" w:beforeAutospacing="0" w:after="75" w:afterAutospacing="0"/>
        <w:ind w:left="0" w:right="0" w:firstLine="0"/>
        <w:jc w:val="right"/>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jc w:val="right"/>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jc w:val="right"/>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jc w:val="right"/>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jc w:val="right"/>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jc w:val="right"/>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jc w:val="right"/>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jc w:val="right"/>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jc w:val="right"/>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jc w:val="right"/>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jc w:val="right"/>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jc w:val="center"/>
        <w:rPr>
          <w:rFonts w:hint="eastAsia" w:ascii="方正小标宋_GBK" w:hAnsi="方正小标宋_GBK" w:eastAsia="方正小标宋_GBK" w:cs="方正小标宋_GBK"/>
          <w:b w:val="0"/>
          <w:bCs/>
          <w:i w:val="0"/>
          <w:caps w:val="0"/>
          <w:color w:val="000000"/>
          <w:spacing w:val="0"/>
          <w:sz w:val="44"/>
          <w:szCs w:val="44"/>
        </w:rPr>
      </w:pPr>
      <w:r>
        <w:rPr>
          <w:rStyle w:val="4"/>
          <w:rFonts w:hint="eastAsia" w:ascii="方正小标宋_GBK" w:hAnsi="方正小标宋_GBK" w:eastAsia="方正小标宋_GBK" w:cs="方正小标宋_GBK"/>
          <w:b w:val="0"/>
          <w:bCs/>
          <w:i w:val="0"/>
          <w:caps w:val="0"/>
          <w:color w:val="000000"/>
          <w:spacing w:val="0"/>
          <w:sz w:val="44"/>
          <w:szCs w:val="44"/>
        </w:rPr>
        <w:t>公安部关于修改《道路交通安全违法行为处理程序规定》的决定</w:t>
      </w:r>
    </w:p>
    <w:p>
      <w:pPr>
        <w:pStyle w:val="2"/>
        <w:keepNext w:val="0"/>
        <w:keepLines w:val="0"/>
        <w:widowControl/>
        <w:suppressLineNumbers w:val="0"/>
        <w:spacing w:before="75" w:beforeAutospacing="0" w:after="75" w:afterAutospacing="0"/>
        <w:ind w:left="0" w:right="0" w:firstLine="0"/>
        <w:jc w:val="left"/>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default" w:ascii="sans-serif" w:hAnsi="sans-serif" w:eastAsia="sans-serif" w:cs="sans-serif"/>
          <w:b w:val="0"/>
          <w:i w:val="0"/>
          <w:caps w:val="0"/>
          <w:color w:val="000000"/>
          <w:spacing w:val="0"/>
          <w:sz w:val="24"/>
          <w:szCs w:val="24"/>
        </w:rPr>
        <w:t>　　</w:t>
      </w:r>
      <w:r>
        <w:rPr>
          <w:rFonts w:hint="eastAsia" w:ascii="仿宋_GB2312" w:hAnsi="仿宋_GB2312" w:eastAsia="仿宋_GB2312" w:cs="仿宋_GB2312"/>
          <w:b w:val="0"/>
          <w:i w:val="0"/>
          <w:caps w:val="0"/>
          <w:color w:val="000000"/>
          <w:spacing w:val="0"/>
          <w:sz w:val="32"/>
          <w:szCs w:val="32"/>
        </w:rPr>
        <w:t>为进一步规范和完善道路交通安全违法行为处理程序，公安部决定对《道路交通安全违法行为处理程序规定》的部分条款作如下修改：</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一、将第五条修改为：“违法行为人可以在违法行为发生地、机动车登记地或者其他任意地公安机关交通管理部门处理交通技术监控设备记录的违法行为。</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违法行为人在违法行为发生地以外的地方（以下简称处理地）处理交通技术监控设备记录的违法行为的，处理地公安机关交通管理部门可以协助违法行为发生地公安机关交通管理部门调查违法事实、代为送达法律文书、代为履行处罚告知程序，由违法行为发生地公安机关交通管理部门按照发生地标准作出处罚决定。</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违法行为人或者机动车所有人、管理人对交通技术监控设备记录的违法行为事实有异议的，可以通过公安机关交通管理部门互联网站、移动互联网应用程序或者违法行为处理窗口向公安机关交通管理部门提出。处理地公安机关交通管理部门应当在收到当事人申请后当日，通过道路交通违法信息管理系统通知违法行为发生地公安机关交通管理部门。违法行为发生地公安机关交通管理部门应当在五日内予以审查，异议成立的，予以消除；异议不成立的，告知当事人。”</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二、将第十五条修改为：“公安机关交通管理部门可以利用交通技术监控设备、执法记录设备收集、固定违法行为证据。</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“交通技术监控设备、执法记录设备应当符合国家标准或者行业标准，需要认定、检定的交通技术监控设备应当经认定、检定合格后，方可用于收集、固定违法行为证据。</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“交通技术监控设备应当定期维护、保养、检测，保持功能完好。”</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三、将第十九条修改为：“交通技术监控设备收集违法行为记录资料后五日内，违法行为发生地公安机关交通管理部门应当对记录内容进行审核，经审核无误后录入道路交通违法信息管理系统，作为处罚违法行为的证据。”</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四、将第二十条修改为：“交通技术监控设备记录的违法行为信息录入道路交通违法信息管理系统后当日，违法行为发生地和机动车登记地公安机关交通管理部门应当向社会提供查询。违法行为发生地公安机关交通管理部门应当在违法行为信息录入道路交通违法信息管理系统后五日内，按照机动车备案信息中的联系方式，通过移动互联网应用程序、手机短信或者邮寄等方式将违法时间、地点、事实通知违法行为人或者机动车所有人、管理人，并告知其在三十日内接受处理。</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公安机关交通管理部门应当在违法行为人或者机动车所有人、管理人处理违法行为和交通事故、办理机动车或者驾驶证业务时，书面确认违法行为人或者机动车所有人、管理人的联系方式和法律文书送达方式，并告知其可以通过公安机关交通管理部门互联网站、移动互联网应用程序等方式备案或者变更联系方式、法律文书送达方式。”</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五、增加一条，作为第二十一条：“对交通技术监控设备记录的违法行为信息，经核查能够确定实际驾驶人的，公安机关交通管理部门可以在道路交通违法信息管理系统中将其记录为实际驾驶人的违法行为信息。”</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六、将第二十一条改为第二十二条，修改为：“交通技术监控设备记录或者录入道路交通违法信息管理系统的违法行为信息，有下列情形之一并经核实的，违法行为发生地或者机动车登记地公安机关交通管理部门应当自核实之日起三日内予以消除：</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“（一）警车、消防救援车辆、救护车、工程救险车执行紧急任务期间交通技术监控设备记录的违法行为；</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“（二）机动车所有人或者管理人提供报案记录证明机动车被盗抢期间、机动车号牌被他人冒用期间交通技术监控设备记录的违法行为；</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“（三）违法行为人或者机动车所有人、管理人提供证据证明机动车因救助危难或者紧急避险造成的违法行为；</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“（四）已经在现场被交通警察处理的交通技术监控设备记录的违法行为；</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“（五）因交通信号指示不一致造成的违法行为；</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“（六）作为处理依据的交通技术监控设备收集的违法行为记录资料，不能清晰、准确地反映机动车类型、号牌、外观等特征以及违法时间、地点、事实的；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“（七）经比对交通技术监控设备记录的违法行为照片、道路交通违法信息管理系统登记的机动车信息，确认记录的机动车号牌信息错误的；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“（八）其他应当消除的情形。”</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七、增加一条，作为第二十三条：“经查证属实，单位或者个人提供的违法行为照片或者视频等资料可以作为处罚的证据。</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“对群众举报的违法行为照片或者视频资料的审核录入要求，参照本规定执行。”</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八、将第二十三条改为第二十五条，修改为：“采取本规定第二十四条第（一）、（二）、（四）、（五）项行政强制措施，应当按照下列程序实施：</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“（一）口头告知违法行为人或者机动车所有人、管理人违法行为的基本事实、拟作出行政强制措施的种类、依据及其依法享有的权利；</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“（二）听取当事人的陈述和申辩，当事人提出的事实、理由或者证据成立的，应当采纳；</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“（三）制作行政强制措施凭证，并告知当事人在十五日内到指定地点接受处理；</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“（四）行政强制措施凭证应当由当事人签名、交通警察签名或者盖章，并加盖公安机关交通管理部门印章；当事人拒绝签名的，交通警察应当在行政强制措施凭证上注明；</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“（五）行政强制措施凭证应当当场交付当事人；当事人拒收的，由交通警察在行政强制措施凭证上注明，即为送达。</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“现场采取行政强制措施的，交通警察应当在二十四小时内向所属公安机关交通管理部门负责人报告，并补办批准手续。公安机关交通管理部门负责人认为不应当采取行政强制措施的，应当立即解除。”</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九、将第三十三条改为第三十五条，修改为：“车辆驾驶人有下列情形之一的，应当对其检验体内酒精含量：</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“（一）对酒精呼气测试等方法测试的酒精含量结果有异议并当场提出的；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“（二）涉嫌饮酒驾驶车辆发生交通事故的；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“（三）涉嫌醉酒驾驶的；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“（四）拒绝配合酒精呼气测试等方法测试的。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“车辆驾驶人对酒精呼气测试结果无异议的，应当签字确认。事后提出异议的，不予采纳。</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“车辆驾驶人涉嫌吸食、注射毒品或者服用国家管制的精神药品、麻醉药品后驾驶车辆的，应当按照《吸毒检测程序规定》对车辆驾驶人进行吸毒检测，并通知其家属，但无法通知的除外。</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“对酒后、吸毒后行为失控或者拒绝配合检验、检测的，可以使用约束带或者警绳等约束性警械。”</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十、将第三十四条改为第三十六条，修改为：“对车辆驾驶人进行体内酒精含量检验的，应当按照下列程序实施：</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“（一）由两名交通警察或者由一名交通警察带领警务辅助人员将车辆驾驶人带到医疗机构提取血样，或者现场由法医等具有相应资质的人员提取血样；</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“（二）公安机关交通管理部门应当在提取血样后五日内将血样送交有检验资格的单位或者机构进行检验，并在收到检验结果后五日内书面告知车辆驾驶人。</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“检验车辆驾驶人体内酒精含量的，应当通知其家属，但无法通知的除外。</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“车辆驾驶人对检验结果有异议的，可以在收到检验结果之日起三日内申请重新检验。</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“具有下列情形之一的，应当进行重新检验：</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“（一）检验程序违法或者违反相关专业技术要求，可能影响检验结果正确性的；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“（二）检验单位或者机构、检验人不具备相应资质和条件的;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“（三）检验结果明显依据不足的；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“（四）检验人故意作虚假检验的；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“（五）检验人应当回避而没有回避的；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“（六）检材虚假或者被污染的；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“（七）其他应当重新检验的情形。</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“不符合前款规定情形的，经县级以上公安机关交通管理部门负责人批准，作出不准予重新检验的决定，并在作出决定之日起的三日内书面通知申请人。</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“重新检验，公安机关应当另行指派或者聘请检验人。”</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十一、将第四十一条改为第四十三条，修改为：“对违法行为人处以警告或者二百元以下罚款的，可以适用简易程序。</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对违法行为人处以二百元（不含）以上罚款、暂扣或者吊销机动车驾驶证的，应当适用一般程序。不需要采取行政强制措施的，现场交通警察应当收集、固定相关证据，并制作违法行为处理通知书。其中，对违法行为人单处二百元（不含）以上罚款的，可以通过简化取证方式和审核审批手续等措施快速办理。</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“对违法行为人处以行政拘留处罚的，按照《公安机关办理行政案件程序规定》实施。”</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十二、增加六条，作为第五十三条、第五十四条、第五十五条、第五十六条、第五十七条、第五十八条：</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“第五十三条 违法行为人或者机动车所有人、管理人收到道路交通安全违法行为通知后，应当及时到公安机关交通管理部门接受处理。机动车所有人、管理人将机动车交由他人驾驶的，应当通知机动车驾驶人按照本规定第二十条规定期限接受处理。</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“违法行为人或者机动车所有人、管理人无法在三十日内接受处理的，可以申请延期处理。延长的期限最长不得超过三个月。”</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“第五十四条 机动车有五起以上未处理的违法行为记录，违法行为人或者机动车所有人、管理人未在三十日内接受处理且未申请延期处理的，违法行为发生地公安机关交通管理部门应当按照备案信息中的联系方式，通过移动互联网应用程序、手机短信或者邮寄等方式将拟作出的行政处罚决定的事实、理由、依据以及依法享有的权利，告知违法行为人或者机动车所有人、管理人。违法行为人或者机动车所有人、管理人未在告知后三十日内接受处理的，可以采取公告方式告知拟作出的行政处罚决定的事实、理由、依据、依法享有的权利以及公告期届满后将依法作出行政处罚决定。公告期为七日。</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违法行为人或者机动车所有人、管理人提出申辩或者接受处理的，应当按照本规定第四十四条或者第四十八条办理；违法行为人或者机动车所有人、管理人未提出申辩的，公安机关交通管理部门可以依法作出行政处罚决定，并制作行政处罚决定书。”</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“第五十五条 行政处罚决定书可以邮寄或者电子送达。邮寄或者电子送达不成功的，公安机关交通管理部门可以公告送达，公告期为六十日。”</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“第五十六条 电子送达可以采用移动互联网应用程序、电子邮件、移动通信等能够确认受送达人收悉的特定系统作为送达媒介。送达日期为公安机关交通管理部门对应系统显示发送成功的日期。受送达人证明到达其特定系统的日期与公安机关交通管理部门对应系统显示发送成功的日期不一致的，以受送达人证明到达其特定系统的日期为准。</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“公告应当通过互联网交通安全综合服务管理平台、移动互联网应用程序等方式进行。公告期满，即为送达。</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“公告内容应当避免泄漏个人隐私。”</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“第五十七条 交通警察在道路执勤执法时，发现违法行为人或者机动车所有人、管理人有交通技术监控设备记录的违法行为逾期未处理的，应当以口头或者书面方式告知违法行为人或者机动车所有人、管理人。”</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“第五十八条 违法行为人可以通过公安机关交通管理部门自助处理平台自助处理违法行为。”</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十三、增加二条，作为第七十一条、第七十二条：</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“第七十一条 公安机关交通管理部门可以与保险监管机构建立违法行为与机动车交通事故责任强制保险费率联系浮动制度。”</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“第七十二条 机动车所有人为单位的，公安机关交通管理部门可以将严重影响道路交通安全的违法行为通报机动车所有人。”</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十四、将第六十三条改为第七十三条，第一款修改为：“对非本辖区机动车驾驶人申请在违法行为发生地、处理地参加满分学习、考试的，公安机关交通管理部门应当准许，考试合格后发还扣留的机动车驾驶证，并将考试合格的信息转至驾驶证核发地公安机关交通管理部门。”</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十五、增加二条，作为第七十八条、第七十九条：</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“第七十八条 交通技术监控设备记录的非机动车、行人违法行为参照本规定关于机动车违法行为处理程序处理。”</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“第七十九条 公安机关交通管理部门可以以电子案卷形式保存违法处理案卷。”</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十六、将第六十九条改为第八十一条，修改为：“本规定所称‘以上’‘以下’，除特别注明的外，包括本数在内。</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“本规定所称的‘二日’‘三日’‘五日’‘七日’‘十日’‘十五日’，是指工作日，不包括节假日。”</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十七、《道路交通安全违法行为处理程序规定》的条文序号根据本决定作相应调整。</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本决定自2020年5月1日起施行。</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《道路交通安全违法行为处理程序规定》根据本决定作相应修改，重新发布。</w:t>
      </w:r>
    </w:p>
    <w:p>
      <w:pPr>
        <w:pStyle w:val="2"/>
        <w:keepNext w:val="0"/>
        <w:keepLines w:val="0"/>
        <w:widowControl/>
        <w:suppressLineNumbers w:val="0"/>
        <w:spacing w:before="75" w:beforeAutospacing="0" w:after="75" w:afterAutospacing="0"/>
        <w:ind w:left="0" w:right="0" w:firstLine="0"/>
        <w:jc w:val="left"/>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jc w:val="left"/>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jc w:val="left"/>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jc w:val="left"/>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jc w:val="left"/>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jc w:val="center"/>
        <w:rPr>
          <w:rStyle w:val="4"/>
          <w:rFonts w:hint="eastAsia" w:ascii="方正小标宋_GBK" w:hAnsi="方正小标宋_GBK" w:eastAsia="方正小标宋_GBK" w:cs="方正小标宋_GBK"/>
          <w:b w:val="0"/>
          <w:bCs/>
          <w:i w:val="0"/>
          <w:caps w:val="0"/>
          <w:color w:val="000000"/>
          <w:spacing w:val="0"/>
          <w:sz w:val="44"/>
          <w:szCs w:val="44"/>
        </w:rPr>
      </w:pPr>
      <w:r>
        <w:rPr>
          <w:rStyle w:val="4"/>
          <w:rFonts w:hint="eastAsia" w:ascii="方正小标宋_GBK" w:hAnsi="方正小标宋_GBK" w:eastAsia="方正小标宋_GBK" w:cs="方正小标宋_GBK"/>
          <w:b w:val="0"/>
          <w:bCs/>
          <w:i w:val="0"/>
          <w:caps w:val="0"/>
          <w:color w:val="000000"/>
          <w:spacing w:val="0"/>
          <w:sz w:val="44"/>
          <w:szCs w:val="44"/>
        </w:rPr>
        <w:t>道路交通安全违法行为处理程序规定</w:t>
      </w:r>
    </w:p>
    <w:p>
      <w:pPr>
        <w:pStyle w:val="2"/>
        <w:keepNext w:val="0"/>
        <w:keepLines w:val="0"/>
        <w:widowControl/>
        <w:suppressLineNumbers w:val="0"/>
        <w:spacing w:before="75" w:beforeAutospacing="0" w:after="75" w:afterAutospacing="0"/>
        <w:ind w:left="0" w:right="0" w:firstLine="0"/>
        <w:jc w:val="center"/>
        <w:rPr>
          <w:rStyle w:val="4"/>
          <w:rFonts w:hint="default" w:ascii="sans-serif" w:hAnsi="sans-serif" w:eastAsia="sans-serif" w:cs="sans-serif"/>
          <w:i w:val="0"/>
          <w:caps w:val="0"/>
          <w:color w:val="000000"/>
          <w:spacing w:val="0"/>
          <w:sz w:val="30"/>
          <w:szCs w:val="30"/>
        </w:rPr>
      </w:pP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default" w:ascii="sans-serif" w:hAnsi="sans-serif" w:eastAsia="sans-serif" w:cs="sans-serif"/>
          <w:b w:val="0"/>
          <w:i w:val="0"/>
          <w:caps w:val="0"/>
          <w:color w:val="000000"/>
          <w:spacing w:val="0"/>
          <w:sz w:val="24"/>
          <w:szCs w:val="24"/>
        </w:rPr>
        <w:t>　　</w:t>
      </w:r>
      <w:r>
        <w:rPr>
          <w:rFonts w:hint="eastAsia" w:ascii="仿宋_GB2312" w:hAnsi="仿宋_GB2312" w:eastAsia="仿宋_GB2312" w:cs="仿宋_GB2312"/>
          <w:b w:val="0"/>
          <w:i w:val="0"/>
          <w:caps w:val="0"/>
          <w:color w:val="000000"/>
          <w:spacing w:val="0"/>
          <w:sz w:val="32"/>
          <w:szCs w:val="32"/>
        </w:rPr>
        <w:t>目    录</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第一章  总则</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第二章  管辖</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第三章  调查取证</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第一节  一般规定</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第二节  交通技术监控</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第四章  行政强制措施适用</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第五章  行政处罚</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第一节  行政处罚的决定</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第二节  行政处罚的执行</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第六章  执法监督</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第七章  其他规定</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第八章  附则</w:t>
      </w:r>
    </w:p>
    <w:p>
      <w:pPr>
        <w:pStyle w:val="2"/>
        <w:keepNext w:val="0"/>
        <w:keepLines w:val="0"/>
        <w:widowControl/>
        <w:suppressLineNumbers w:val="0"/>
        <w:spacing w:before="75" w:beforeAutospacing="0" w:after="75" w:afterAutospacing="0"/>
        <w:ind w:left="0" w:right="0" w:firstLine="0"/>
        <w:jc w:val="left"/>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jc w:val="left"/>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jc w:val="left"/>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jc w:val="left"/>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jc w:val="center"/>
        <w:rPr>
          <w:rFonts w:hint="eastAsia" w:ascii="仿宋_GB2312" w:hAnsi="仿宋_GB2312" w:eastAsia="仿宋_GB2312" w:cs="仿宋_GB2312"/>
          <w:b w:val="0"/>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rPr>
        <w:t>第一章  总  则</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第一条</w:t>
      </w:r>
      <w:r>
        <w:rPr>
          <w:rFonts w:hint="eastAsia" w:ascii="仿宋_GB2312" w:hAnsi="仿宋_GB2312" w:eastAsia="仿宋_GB2312" w:cs="仿宋_GB2312"/>
          <w:b w:val="0"/>
          <w:i w:val="0"/>
          <w:caps w:val="0"/>
          <w:color w:val="000000"/>
          <w:spacing w:val="0"/>
          <w:sz w:val="32"/>
          <w:szCs w:val="32"/>
        </w:rPr>
        <w:t>  为了规范道路交通安全违法行为处理程序，保障公安机关交通管理部门正确履行职责，保护公民、法人和其他组织的合法权益，根据《中华人民共和国道路交通安全法》及其实施条例等法律、行政法规制定本规定。</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第二条</w:t>
      </w:r>
      <w:r>
        <w:rPr>
          <w:rFonts w:hint="eastAsia" w:ascii="仿宋_GB2312" w:hAnsi="仿宋_GB2312" w:eastAsia="仿宋_GB2312" w:cs="仿宋_GB2312"/>
          <w:b w:val="0"/>
          <w:i w:val="0"/>
          <w:caps w:val="0"/>
          <w:color w:val="000000"/>
          <w:spacing w:val="0"/>
          <w:sz w:val="32"/>
          <w:szCs w:val="32"/>
        </w:rPr>
        <w:t>  公安机关交通管理部门及其交通警察对道路交通安全违法行为（以下简称违法行为）的处理程序，在法定职权范围内依照本规定实施。</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第三条</w:t>
      </w:r>
      <w:r>
        <w:rPr>
          <w:rFonts w:hint="eastAsia" w:ascii="仿宋_GB2312" w:hAnsi="仿宋_GB2312" w:eastAsia="仿宋_GB2312" w:cs="仿宋_GB2312"/>
          <w:b w:val="0"/>
          <w:i w:val="0"/>
          <w:caps w:val="0"/>
          <w:color w:val="000000"/>
          <w:spacing w:val="0"/>
          <w:sz w:val="32"/>
          <w:szCs w:val="32"/>
        </w:rPr>
        <w:t>  对违法行为的处理应当遵循合法、公正、文明、公开、及时的原则，尊重和保障人权，保护公民的人格尊严。</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对违法行为的处理应当坚持教育与处罚相结合的原则，教育公民、法人和其他组织自觉遵守道路交通安全法律法规。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对违法行为的处理，应当以事实为依据，与违法行为的事实、性质、情节以及社会危害程度相当。</w:t>
      </w:r>
    </w:p>
    <w:p>
      <w:pPr>
        <w:pStyle w:val="2"/>
        <w:keepNext w:val="0"/>
        <w:keepLines w:val="0"/>
        <w:widowControl/>
        <w:suppressLineNumbers w:val="0"/>
        <w:spacing w:before="75" w:beforeAutospacing="0" w:after="75" w:afterAutospacing="0"/>
        <w:ind w:left="0" w:right="0" w:firstLine="0"/>
        <w:jc w:val="center"/>
        <w:rPr>
          <w:rFonts w:hint="eastAsia" w:ascii="仿宋_GB2312" w:hAnsi="仿宋_GB2312" w:eastAsia="仿宋_GB2312" w:cs="仿宋_GB2312"/>
          <w:b w:val="0"/>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rPr>
        <w:t>第二章  管  辖</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第四条</w:t>
      </w:r>
      <w:r>
        <w:rPr>
          <w:rFonts w:hint="eastAsia" w:ascii="仿宋_GB2312" w:hAnsi="仿宋_GB2312" w:eastAsia="仿宋_GB2312" w:cs="仿宋_GB2312"/>
          <w:b w:val="0"/>
          <w:i w:val="0"/>
          <w:caps w:val="0"/>
          <w:color w:val="000000"/>
          <w:spacing w:val="0"/>
          <w:sz w:val="32"/>
          <w:szCs w:val="32"/>
        </w:rPr>
        <w:t>  交通警察执勤执法中发现的违法行为由违法行为发生地的公安机关交通管理部门管辖。</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对管辖权发生争议的，报请共同的上一级公安机关交通管理部门指定管辖。上一级公安机关交通管理部门应当及时确定管辖主体，并通知争议各方。</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第五条</w:t>
      </w:r>
      <w:r>
        <w:rPr>
          <w:rFonts w:hint="eastAsia" w:ascii="仿宋_GB2312" w:hAnsi="仿宋_GB2312" w:eastAsia="仿宋_GB2312" w:cs="仿宋_GB2312"/>
          <w:b w:val="0"/>
          <w:i w:val="0"/>
          <w:caps w:val="0"/>
          <w:color w:val="000000"/>
          <w:spacing w:val="0"/>
          <w:sz w:val="32"/>
          <w:szCs w:val="32"/>
        </w:rPr>
        <w:t>  违法行为人可以在违法行为发生地、机动车登记地或者其他任意地公安机关交通管理部门处理交通技术监控设备记录的违法行为。</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违法行为人在违法行为发生地以外的地方（以下简称处理地）处理交通技术监控设备记录的违法行为的，处理地公安机关交通管理部门可以协助违法行为发生地公安机关交通管理部门调查违法事实、代为送达法律文书、代为履行处罚告知程序，由违法行为发生地公安机关交通管理部门按照发生地标准作出处罚决定。</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违法行为人或者机动车所有人、管理人对交通技术监控设备记录的违法行为事实有异议的，可以通过公安机关交通管理部门互联网站、移动互联网应用程序或者违法行为处理窗口向公安机关交通管理部门提出。处理地公安机关交通管理部门应当在收到当事人申请后当日，通过道路交通违法信息管理系统通知违法行为发生地公安机关交通管理部门。违法行为发生地公安机关交通管理部门应当在五日内予以审查，异议成立的，予以消除；异议不成立的，告知当事人。</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第六条</w:t>
      </w:r>
      <w:r>
        <w:rPr>
          <w:rFonts w:hint="eastAsia" w:ascii="仿宋_GB2312" w:hAnsi="仿宋_GB2312" w:eastAsia="仿宋_GB2312" w:cs="仿宋_GB2312"/>
          <w:b w:val="0"/>
          <w:i w:val="0"/>
          <w:caps w:val="0"/>
          <w:color w:val="000000"/>
          <w:spacing w:val="0"/>
          <w:sz w:val="32"/>
          <w:szCs w:val="32"/>
        </w:rPr>
        <w:t>  对违法行为人处以警告、罚款或者暂扣机动车驾驶证处罚的，由县级以上公安机关交通管理部门作出处罚决定。</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对违法行为人处以吊销机动车驾驶证处罚的，由设区的市公安机关交通管理部门作出处罚决定。</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对违法行为人处以行政拘留处罚的，由县、市公安局、公安分局或者相当于县一级的公安机关作出处罚决定。</w:t>
      </w:r>
    </w:p>
    <w:p>
      <w:pPr>
        <w:pStyle w:val="2"/>
        <w:keepNext w:val="0"/>
        <w:keepLines w:val="0"/>
        <w:widowControl/>
        <w:suppressLineNumbers w:val="0"/>
        <w:spacing w:before="75" w:beforeAutospacing="0" w:after="75" w:afterAutospacing="0"/>
        <w:ind w:left="0" w:right="0" w:firstLine="0"/>
        <w:jc w:val="center"/>
        <w:rPr>
          <w:rFonts w:hint="eastAsia" w:ascii="仿宋_GB2312" w:hAnsi="仿宋_GB2312" w:eastAsia="仿宋_GB2312" w:cs="仿宋_GB2312"/>
          <w:b w:val="0"/>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rPr>
        <w:t>第三章  调查取证</w:t>
      </w:r>
    </w:p>
    <w:p>
      <w:pPr>
        <w:pStyle w:val="2"/>
        <w:keepNext w:val="0"/>
        <w:keepLines w:val="0"/>
        <w:widowControl/>
        <w:suppressLineNumbers w:val="0"/>
        <w:spacing w:before="75" w:beforeAutospacing="0" w:after="75" w:afterAutospacing="0"/>
        <w:ind w:left="0" w:right="0" w:firstLine="0"/>
        <w:jc w:val="center"/>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第一节  一般规定</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第七条</w:t>
      </w:r>
      <w:r>
        <w:rPr>
          <w:rFonts w:hint="eastAsia" w:ascii="仿宋_GB2312" w:hAnsi="仿宋_GB2312" w:eastAsia="仿宋_GB2312" w:cs="仿宋_GB2312"/>
          <w:b w:val="0"/>
          <w:i w:val="0"/>
          <w:caps w:val="0"/>
          <w:color w:val="000000"/>
          <w:spacing w:val="0"/>
          <w:sz w:val="32"/>
          <w:szCs w:val="32"/>
        </w:rPr>
        <w:t>  交通警察调查违法行为时，应当表明执法身份。</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交通警察执勤执法应当严格执行安全防护规定，注意自身安全，在公路上执勤执法不得少于两人。</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第八条</w:t>
      </w:r>
      <w:r>
        <w:rPr>
          <w:rFonts w:hint="eastAsia" w:ascii="仿宋_GB2312" w:hAnsi="仿宋_GB2312" w:eastAsia="仿宋_GB2312" w:cs="仿宋_GB2312"/>
          <w:b w:val="0"/>
          <w:i w:val="0"/>
          <w:caps w:val="0"/>
          <w:color w:val="000000"/>
          <w:spacing w:val="0"/>
          <w:sz w:val="32"/>
          <w:szCs w:val="32"/>
        </w:rPr>
        <w:t>  交通警察应当全面、及时、合法收集能够证实违法行为是否存在、违法情节轻重的证据。</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第九条</w:t>
      </w:r>
      <w:r>
        <w:rPr>
          <w:rFonts w:hint="eastAsia" w:ascii="仿宋_GB2312" w:hAnsi="仿宋_GB2312" w:eastAsia="仿宋_GB2312" w:cs="仿宋_GB2312"/>
          <w:b w:val="0"/>
          <w:i w:val="0"/>
          <w:caps w:val="0"/>
          <w:color w:val="000000"/>
          <w:spacing w:val="0"/>
          <w:sz w:val="32"/>
          <w:szCs w:val="32"/>
        </w:rPr>
        <w:t>  交通警察调查违法行为时，应当查验机动车驾驶证、行驶证、机动车号牌、检验合格标志、保险标志等牌证以及机动车和驾驶人违法信息。对运载爆炸物品、易燃易爆化学物品以及剧毒、放射性等危险物品车辆驾驶人违法行为调查的，还应当查验其他相关证件及信息。</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第十条</w:t>
      </w:r>
      <w:r>
        <w:rPr>
          <w:rFonts w:hint="eastAsia" w:ascii="仿宋_GB2312" w:hAnsi="仿宋_GB2312" w:eastAsia="仿宋_GB2312" w:cs="仿宋_GB2312"/>
          <w:b w:val="0"/>
          <w:i w:val="0"/>
          <w:caps w:val="0"/>
          <w:color w:val="000000"/>
          <w:spacing w:val="0"/>
          <w:sz w:val="32"/>
          <w:szCs w:val="32"/>
        </w:rPr>
        <w:t>  交通警察查验机动车驾驶证时，应当询问驾驶人姓名、住址、出生年月并与驾驶证上记录的内容进行核对；对持证人的相貌与驾驶证上的照片进行核对。必要时，可以要求驾驶人出示居民身份证进行核对。</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第十一条</w:t>
      </w:r>
      <w:r>
        <w:rPr>
          <w:rFonts w:hint="eastAsia" w:ascii="仿宋_GB2312" w:hAnsi="仿宋_GB2312" w:eastAsia="仿宋_GB2312" w:cs="仿宋_GB2312"/>
          <w:b w:val="0"/>
          <w:i w:val="0"/>
          <w:caps w:val="0"/>
          <w:color w:val="000000"/>
          <w:spacing w:val="0"/>
          <w:sz w:val="32"/>
          <w:szCs w:val="32"/>
        </w:rPr>
        <w:t>  调查中需要采取行政强制措施的，依照法律、法规、本规定及国家其他有关规定实施。</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第十二条</w:t>
      </w:r>
      <w:r>
        <w:rPr>
          <w:rFonts w:hint="eastAsia" w:ascii="仿宋_GB2312" w:hAnsi="仿宋_GB2312" w:eastAsia="仿宋_GB2312" w:cs="仿宋_GB2312"/>
          <w:b w:val="0"/>
          <w:i w:val="0"/>
          <w:caps w:val="0"/>
          <w:color w:val="000000"/>
          <w:spacing w:val="0"/>
          <w:sz w:val="32"/>
          <w:szCs w:val="32"/>
        </w:rPr>
        <w:t>  交通警察对机动车驾驶人不在现场的违法停放机动车行为，应当在机动车侧门玻璃或者摩托车座位上粘贴违法停车告知单，并采取拍照或者录像方式固定相关证据。</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第十三条</w:t>
      </w:r>
      <w:r>
        <w:rPr>
          <w:rFonts w:hint="eastAsia" w:ascii="仿宋_GB2312" w:hAnsi="仿宋_GB2312" w:eastAsia="仿宋_GB2312" w:cs="仿宋_GB2312"/>
          <w:b w:val="0"/>
          <w:i w:val="0"/>
          <w:caps w:val="0"/>
          <w:color w:val="000000"/>
          <w:spacing w:val="0"/>
          <w:sz w:val="32"/>
          <w:szCs w:val="32"/>
        </w:rPr>
        <w:t>  调查中发现违法行为人有其他违法行为的，在依法对其道路交通安全违法行为作出处理决定的同时，按照有关规定移送有管辖权的单位处理。涉嫌构成犯罪的，转为刑事案件办理或者移送有权处理的主管机关、部门办理。</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第十四条</w:t>
      </w:r>
      <w:r>
        <w:rPr>
          <w:rFonts w:hint="eastAsia" w:ascii="仿宋_GB2312" w:hAnsi="仿宋_GB2312" w:eastAsia="仿宋_GB2312" w:cs="仿宋_GB2312"/>
          <w:b w:val="0"/>
          <w:i w:val="0"/>
          <w:caps w:val="0"/>
          <w:color w:val="000000"/>
          <w:spacing w:val="0"/>
          <w:sz w:val="32"/>
          <w:szCs w:val="32"/>
        </w:rPr>
        <w:t>  公安机关交通管理部门对于控告、举报的违法行为以及其他行政主管部门移送的案件应当接受，并按规定处理。</w:t>
      </w:r>
    </w:p>
    <w:p>
      <w:pPr>
        <w:pStyle w:val="2"/>
        <w:keepNext w:val="0"/>
        <w:keepLines w:val="0"/>
        <w:widowControl/>
        <w:suppressLineNumbers w:val="0"/>
        <w:spacing w:before="75" w:beforeAutospacing="0" w:after="75" w:afterAutospacing="0"/>
        <w:ind w:left="0" w:right="0" w:firstLine="0"/>
        <w:jc w:val="center"/>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第二节  交通技术监控</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第十五条</w:t>
      </w:r>
      <w:r>
        <w:rPr>
          <w:rFonts w:hint="eastAsia" w:ascii="仿宋_GB2312" w:hAnsi="仿宋_GB2312" w:eastAsia="仿宋_GB2312" w:cs="仿宋_GB2312"/>
          <w:b w:val="0"/>
          <w:i w:val="0"/>
          <w:caps w:val="0"/>
          <w:color w:val="000000"/>
          <w:spacing w:val="0"/>
          <w:sz w:val="32"/>
          <w:szCs w:val="32"/>
        </w:rPr>
        <w:t>  公安机关交通管理部门可以利用交通技术监控设备、执法记录设备收集、固定违法行为证据。</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交通技术监控设备、执法记录设备应当符合国家标准或者行业标准，需要认定、检定的交通技术监控设备应当经认定、检定合格后，方可用于收集、固定违法行为证据。</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交通技术监控设备应当定期维护、保养、检测，保持功能完好。</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第十六条</w:t>
      </w:r>
      <w:r>
        <w:rPr>
          <w:rFonts w:hint="eastAsia" w:ascii="仿宋_GB2312" w:hAnsi="仿宋_GB2312" w:eastAsia="仿宋_GB2312" w:cs="仿宋_GB2312"/>
          <w:b w:val="0"/>
          <w:i w:val="0"/>
          <w:caps w:val="0"/>
          <w:color w:val="000000"/>
          <w:spacing w:val="0"/>
          <w:sz w:val="32"/>
          <w:szCs w:val="32"/>
        </w:rPr>
        <w:t>  交通技术监控设备的设置应当遵循科学、规范、合理的原则，设置的地点应当有明确规范相应交通行为的交通信号。</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固定式交通技术监控设备设置地点应当向社会公布。</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第十七条</w:t>
      </w:r>
      <w:r>
        <w:rPr>
          <w:rFonts w:hint="eastAsia" w:ascii="仿宋_GB2312" w:hAnsi="仿宋_GB2312" w:eastAsia="仿宋_GB2312" w:cs="仿宋_GB2312"/>
          <w:b w:val="0"/>
          <w:i w:val="0"/>
          <w:caps w:val="0"/>
          <w:color w:val="000000"/>
          <w:spacing w:val="0"/>
          <w:sz w:val="32"/>
          <w:szCs w:val="32"/>
        </w:rPr>
        <w:t>  使用固定式交通技术监控设备测速的路段，应当设置测速警告标志。</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使用移动测速设备测速的，应当由交通警察操作。使用车载移动测速设备的，还应当使用制式警车。</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第十八条</w:t>
      </w:r>
      <w:r>
        <w:rPr>
          <w:rFonts w:hint="eastAsia" w:ascii="仿宋_GB2312" w:hAnsi="仿宋_GB2312" w:eastAsia="仿宋_GB2312" w:cs="仿宋_GB2312"/>
          <w:b w:val="0"/>
          <w:i w:val="0"/>
          <w:caps w:val="0"/>
          <w:color w:val="000000"/>
          <w:spacing w:val="0"/>
          <w:sz w:val="32"/>
          <w:szCs w:val="32"/>
        </w:rPr>
        <w:t>  作为处理依据的交通技术监控设备收集的违法行为记录资料，应当清晰、准确地反映机动车类型、号牌、外观等特征以及违法时间、地点、事实。</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第十九条</w:t>
      </w:r>
      <w:r>
        <w:rPr>
          <w:rFonts w:hint="eastAsia" w:ascii="仿宋_GB2312" w:hAnsi="仿宋_GB2312" w:eastAsia="仿宋_GB2312" w:cs="仿宋_GB2312"/>
          <w:b w:val="0"/>
          <w:i w:val="0"/>
          <w:caps w:val="0"/>
          <w:color w:val="000000"/>
          <w:spacing w:val="0"/>
          <w:sz w:val="32"/>
          <w:szCs w:val="32"/>
        </w:rPr>
        <w:t>  交通技术监控设备收集违法行为记录资料后五日内，违法行为发生地公安机关交通管理部门应当对记录内容进行审核，经审核无误后录入道路交通违法信息管理系统，作为处罚违法行为的证据。</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第二十条</w:t>
      </w:r>
      <w:r>
        <w:rPr>
          <w:rFonts w:hint="eastAsia" w:ascii="仿宋_GB2312" w:hAnsi="仿宋_GB2312" w:eastAsia="仿宋_GB2312" w:cs="仿宋_GB2312"/>
          <w:b w:val="0"/>
          <w:i w:val="0"/>
          <w:caps w:val="0"/>
          <w:color w:val="000000"/>
          <w:spacing w:val="0"/>
          <w:sz w:val="32"/>
          <w:szCs w:val="32"/>
        </w:rPr>
        <w:t>  交通技术监控设备记录的违法行为信息录入道路交通违法信息管理系统后当日，违法行为发生地和机动车登记地公安机关交通管理部门应当向社会提供查询。违法行为发生地公安机关交通管理部门应当在违法行为信息录入道路交通违法信息管理系统后五日内，按照机动车备案信息中的联系方式，通过移动互联网应用程序、手机短信或者邮寄等方式将违法时间、地点、事实通知违法行为人或者机动车所有人、管理人，并告知其在三十日内接受处理。</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公安机关交通管理部门应当在违法行为人或者机动车所有人、管理人处理违法行为和交通事故、办理机动车或者驾驶证业务时，书面确认违法行为人或者机动车所有人、管理人的联系方式和法律文书送达方式，并告知其可以通过公安机关交通管理部门互联网站、移动互联网应用程序等方式备案或者变更联系方式、法律文书送达方式。</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第二十一条</w:t>
      </w:r>
      <w:r>
        <w:rPr>
          <w:rFonts w:hint="eastAsia" w:ascii="仿宋_GB2312" w:hAnsi="仿宋_GB2312" w:eastAsia="仿宋_GB2312" w:cs="仿宋_GB2312"/>
          <w:b w:val="0"/>
          <w:i w:val="0"/>
          <w:caps w:val="0"/>
          <w:color w:val="000000"/>
          <w:spacing w:val="0"/>
          <w:sz w:val="32"/>
          <w:szCs w:val="32"/>
        </w:rPr>
        <w:t>  对交通技术监控设备记录的违法行为信息，经核查能够确定实际驾驶人的，公安机关交通管理部门可以在道路交通违法信息管理系统中将其记录为实际驾驶人的违法行为信息。</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第二十二条</w:t>
      </w:r>
      <w:r>
        <w:rPr>
          <w:rFonts w:hint="eastAsia" w:ascii="仿宋_GB2312" w:hAnsi="仿宋_GB2312" w:eastAsia="仿宋_GB2312" w:cs="仿宋_GB2312"/>
          <w:b w:val="0"/>
          <w:i w:val="0"/>
          <w:caps w:val="0"/>
          <w:color w:val="000000"/>
          <w:spacing w:val="0"/>
          <w:sz w:val="32"/>
          <w:szCs w:val="32"/>
        </w:rPr>
        <w:t>  交通技术监控设备记录或者录入道路交通违法信息管理系统的违法行为信息，有下列情形之一并经核实的，违法行为发生地或者机动车登记地公安机关交通管理部门应当自核实之日起三日内予以消除：</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（一）警车、消防救援车辆、救护车、工程救险车执行紧急任务期间交通技术监控设备记录的违法行为；</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（二）机动车所有人或者管理人提供报案记录证明机动车被盗抢期间、机动车号牌被他人冒用期间交通技术监控设备记录的违法行为；</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（三）违法行为人或者机动车所有人、管理人提供证据证明机动车因救助危难或者紧急避险造成的违法行为；</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（四）已经在现场被交通警察处理的交通技术监控设备记录的违法行为；</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（五）因交通信号指示不一致造成的违法行为；</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（六）作为处理依据的交通技术监控设备收集的违法行为记录资料，不能清晰、准确地反映机动车类型、号牌、外观等特征以及违法时间、地点、事实的；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（七）经比对交通技术监控设备记录的违法行为照片、道路交通违法信息管理系统登记的机动车信息，确认记录的机动车号牌信息错误的；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（八）其他应当消除的情形。</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第二十三条</w:t>
      </w:r>
      <w:r>
        <w:rPr>
          <w:rFonts w:hint="eastAsia" w:ascii="仿宋_GB2312" w:hAnsi="仿宋_GB2312" w:eastAsia="仿宋_GB2312" w:cs="仿宋_GB2312"/>
          <w:b w:val="0"/>
          <w:i w:val="0"/>
          <w:caps w:val="0"/>
          <w:color w:val="000000"/>
          <w:spacing w:val="0"/>
          <w:sz w:val="32"/>
          <w:szCs w:val="32"/>
        </w:rPr>
        <w:t>  经查证属实，单位或者个人提供的违法行为照片或者视频等资料可以作为处罚的证据。</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对群众举报的违法行为照片或者视频资料的审核录入要求，参照本规定执行。</w:t>
      </w:r>
    </w:p>
    <w:p>
      <w:pPr>
        <w:pStyle w:val="2"/>
        <w:keepNext w:val="0"/>
        <w:keepLines w:val="0"/>
        <w:widowControl/>
        <w:suppressLineNumbers w:val="0"/>
        <w:spacing w:before="75" w:beforeAutospacing="0" w:after="75" w:afterAutospacing="0"/>
        <w:ind w:left="0" w:right="0" w:firstLine="0"/>
        <w:jc w:val="center"/>
        <w:rPr>
          <w:rFonts w:hint="eastAsia" w:ascii="仿宋_GB2312" w:hAnsi="仿宋_GB2312" w:eastAsia="仿宋_GB2312" w:cs="仿宋_GB2312"/>
          <w:b w:val="0"/>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rPr>
        <w:t>第四章  行政强制措施适用</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第二十四条</w:t>
      </w:r>
      <w:r>
        <w:rPr>
          <w:rFonts w:hint="eastAsia" w:ascii="仿宋_GB2312" w:hAnsi="仿宋_GB2312" w:eastAsia="仿宋_GB2312" w:cs="仿宋_GB2312"/>
          <w:b w:val="0"/>
          <w:i w:val="0"/>
          <w:caps w:val="0"/>
          <w:color w:val="000000"/>
          <w:spacing w:val="0"/>
          <w:sz w:val="32"/>
          <w:szCs w:val="32"/>
        </w:rPr>
        <w:t>  公安机关交通管理部门及其交通警察在执法过程中，依法可以采取下列行政强制措施：</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（一）扣留车辆；</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（二）扣留机动车驾驶证；</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（三）拖移机动车；</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（四）检验体内酒精、国家管制的精神药品、麻醉药品含量；</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（五）收缴物品；</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（六）法律、法规规定的其他行政强制措施。</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第二十五条</w:t>
      </w:r>
      <w:r>
        <w:rPr>
          <w:rFonts w:hint="eastAsia" w:ascii="仿宋_GB2312" w:hAnsi="仿宋_GB2312" w:eastAsia="仿宋_GB2312" w:cs="仿宋_GB2312"/>
          <w:b w:val="0"/>
          <w:i w:val="0"/>
          <w:caps w:val="0"/>
          <w:color w:val="000000"/>
          <w:spacing w:val="0"/>
          <w:sz w:val="32"/>
          <w:szCs w:val="32"/>
        </w:rPr>
        <w:t>  采取本规定第二十四条第（一）、（二）、（四）、（五）项行政强制措施，应当按照下列程序实施：</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（一）口头告知违法行为人或者机动车所有人、管理人违法行为的基本事实、拟作出行政强制措施的种类、依据及其依法享有的权利；</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（二）听取当事人的陈述和申辩，当事人提出的事实、理由或者证据成立的，应当采纳；</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（三）制作行政强制措施凭证，并告知当事人在十五日内到指定地点接受处理；</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（四）行政强制措施凭证应当由当事人签名、交通警察签名或者盖章，并加盖公安机关交通管理部门印章；当事人拒绝签名的，交通警察应当在行政强制措施凭证上注明；</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（五）行政强制措施凭证应当当场交付当事人；当事人拒收的，由交通警察在行政强制措施凭证上注明，即为送达。</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现场采取行政强制措施的，交通警察应当在二十四小时内向所属公安机关交通管理部门负责人报告，并补办批准手续。公安机关交通管理部门负责人认为不应当采取行政强制措施的，应当立即解除。</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第二十六条</w:t>
      </w:r>
      <w:r>
        <w:rPr>
          <w:rFonts w:hint="eastAsia" w:ascii="仿宋_GB2312" w:hAnsi="仿宋_GB2312" w:eastAsia="仿宋_GB2312" w:cs="仿宋_GB2312"/>
          <w:b w:val="0"/>
          <w:i w:val="0"/>
          <w:caps w:val="0"/>
          <w:color w:val="000000"/>
          <w:spacing w:val="0"/>
          <w:sz w:val="32"/>
          <w:szCs w:val="32"/>
        </w:rPr>
        <w:t>  行政强制措施凭证应当载明当事人的基本情况、车辆牌号、车辆类型、违法事实、采取行政强制措施种类和依据、接受处理的具体地点和期限、决定机关名称及当事人依法享有的行政复议、行政诉讼权利等内容。</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第二十七条</w:t>
      </w:r>
      <w:r>
        <w:rPr>
          <w:rFonts w:hint="eastAsia" w:ascii="仿宋_GB2312" w:hAnsi="仿宋_GB2312" w:eastAsia="仿宋_GB2312" w:cs="仿宋_GB2312"/>
          <w:b w:val="0"/>
          <w:i w:val="0"/>
          <w:caps w:val="0"/>
          <w:color w:val="000000"/>
          <w:spacing w:val="0"/>
          <w:sz w:val="32"/>
          <w:szCs w:val="32"/>
        </w:rPr>
        <w:t>  有下列情形之一的，依法扣留车辆：</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（一）上道路行驶的机动车未悬挂机动车号牌，未放置检验合格标志、保险标志，或者未随车携带机动车行驶证、驾驶证的；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（二）有伪造、变造或者使用伪造、变造的机动车登记证书、号牌、行驶证、检验合格标志、保险标志、驾驶证或者使用其他车辆的机动车登记证书、号牌、行驶证、检验合格标志、保险标志嫌疑的；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（三）未按照国家规定投保机动车交通事故责任强制保险的；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（四）公路客运车辆或者货运机动车超载的；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（五）机动车有被盗抢嫌疑的；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（六）机动车有拼装或者达到报废标准嫌疑的；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（七）未申领《剧毒化学品公路运输通行证》通过公路运输剧毒化学品的；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（八）非机动车驾驶人拒绝接受罚款处罚的。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对发生道路交通事故，因收集证据需要的，可以依法扣留事故车辆。</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第二十八条</w:t>
      </w:r>
      <w:r>
        <w:rPr>
          <w:rFonts w:hint="eastAsia" w:ascii="仿宋_GB2312" w:hAnsi="仿宋_GB2312" w:eastAsia="仿宋_GB2312" w:cs="仿宋_GB2312"/>
          <w:b w:val="0"/>
          <w:i w:val="0"/>
          <w:caps w:val="0"/>
          <w:color w:val="000000"/>
          <w:spacing w:val="0"/>
          <w:sz w:val="32"/>
          <w:szCs w:val="32"/>
        </w:rPr>
        <w:t>  交通警察应当在扣留车辆后二十四小时内，将被扣留车辆交所属公安机关交通管理部门。</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公安机关交通管理部门扣留车辆的，不得扣留车辆所载货物。对车辆所载货物应当通知当事人自行处理，当事人无法自行处理或者不自行处理的，应当登记并妥善保管，对容易腐烂、损毁、灭失或者其他不具备保管条件的物品，经县级以上公安机关交通管理部门负责人批准，可以在拍照或者录像后变卖或者拍卖，变卖、拍卖所得按照有关规定处理。</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第二十九条</w:t>
      </w:r>
      <w:r>
        <w:rPr>
          <w:rFonts w:hint="eastAsia" w:ascii="仿宋_GB2312" w:hAnsi="仿宋_GB2312" w:eastAsia="仿宋_GB2312" w:cs="仿宋_GB2312"/>
          <w:b w:val="0"/>
          <w:i w:val="0"/>
          <w:caps w:val="0"/>
          <w:color w:val="000000"/>
          <w:spacing w:val="0"/>
          <w:sz w:val="32"/>
          <w:szCs w:val="32"/>
        </w:rPr>
        <w:t>  对公路客运车辆载客超过核定乘员、货运机动车超过核定载质量的，公安机关交通管理部门应当按照下列规定消除违法状态：</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（一）违法行为人可以自行消除违法状态的，应当在公安机关交通管理部门的监督下，自行将超载的乘车人转运、将超载的货物卸载；</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违法行为人无法自行消除违法状态的，对超载的乘车人，公安机关交通管理部门应当及时通知有关部门联系转运；对超载的货物，应当在指定的场地卸载，并由违法行为人与指定场地的保管方签订卸载货物的保管合同。</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消除违法状态的费用由违法行为人承担。违法状态消除后，应当立即退还被扣留的机动车。</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第三十条 </w:t>
      </w:r>
      <w:r>
        <w:rPr>
          <w:rFonts w:hint="eastAsia" w:ascii="仿宋_GB2312" w:hAnsi="仿宋_GB2312" w:eastAsia="仿宋_GB2312" w:cs="仿宋_GB2312"/>
          <w:b w:val="0"/>
          <w:i w:val="0"/>
          <w:caps w:val="0"/>
          <w:color w:val="000000"/>
          <w:spacing w:val="0"/>
          <w:sz w:val="32"/>
          <w:szCs w:val="32"/>
        </w:rPr>
        <w:t> 对扣留的车辆，当事人接受处理或者提供、补办的相关证明或者手续经核实后，公安机关交通管理部门应当依法及时退还。</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公安机关交通管理部门核实的时间不得超过十日；需要延长的，经县级以上公安机关交通管理部门负责人批准，可以延长至十五日。核实时间自车辆驾驶人或者所有人、管理人提供被扣留车辆合法来历证明，补办相应手续，或者接受处理之日起计算。</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发生道路交通事故因收集证据需要扣留车辆的，扣留车辆时间依照《道路交通事故处理程序规定》有关规定执行。</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第三十一条</w:t>
      </w:r>
      <w:r>
        <w:rPr>
          <w:rFonts w:hint="eastAsia" w:ascii="仿宋_GB2312" w:hAnsi="仿宋_GB2312" w:eastAsia="仿宋_GB2312" w:cs="仿宋_GB2312"/>
          <w:b w:val="0"/>
          <w:i w:val="0"/>
          <w:caps w:val="0"/>
          <w:color w:val="000000"/>
          <w:spacing w:val="0"/>
          <w:sz w:val="32"/>
          <w:szCs w:val="32"/>
        </w:rPr>
        <w:t>  有下列情形之一的，依法扣留机动车驾驶证：</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（一）饮酒后驾驶机动车的；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（二）将机动车交由未取得机动车驾驶证或者机动车驾驶证被吊销、暂扣的人驾驶的；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（三）机动车行驶超过规定时速百分之五十的；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（四）驾驶有拼装或者达到报废标准嫌疑的机动车上道路行驶的；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（五）在一个记分周期内累积记分达到十二分的。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第三十二条</w:t>
      </w:r>
      <w:r>
        <w:rPr>
          <w:rFonts w:hint="eastAsia" w:ascii="仿宋_GB2312" w:hAnsi="仿宋_GB2312" w:eastAsia="仿宋_GB2312" w:cs="仿宋_GB2312"/>
          <w:b w:val="0"/>
          <w:i w:val="0"/>
          <w:caps w:val="0"/>
          <w:color w:val="000000"/>
          <w:spacing w:val="0"/>
          <w:sz w:val="32"/>
          <w:szCs w:val="32"/>
        </w:rPr>
        <w:t>  交通警察应当在扣留机动车驾驶证后二十四小时内，将被扣留机动车驾驶证交所属公安机关交通管理部门。</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具有本规定第三十一条第（一）、（二）、（三）、（四）项所列情形之一的，扣留机动车驾驶证至作出处罚决定之日；处罚决定生效前先予扣留机动车驾驶证的，扣留一日折抵暂扣期限一日。只对违法行为人作出罚款处罚的，缴纳罚款完毕后，应当立即发还机动车驾驶证。具有本规定第三十一条第（五）项情形的，扣留机动车驾驶证至考试合格之日。</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第三十三条</w:t>
      </w:r>
      <w:r>
        <w:rPr>
          <w:rFonts w:hint="eastAsia" w:ascii="仿宋_GB2312" w:hAnsi="仿宋_GB2312" w:eastAsia="仿宋_GB2312" w:cs="仿宋_GB2312"/>
          <w:b w:val="0"/>
          <w:i w:val="0"/>
          <w:caps w:val="0"/>
          <w:color w:val="000000"/>
          <w:spacing w:val="0"/>
          <w:sz w:val="32"/>
          <w:szCs w:val="32"/>
        </w:rPr>
        <w:t>  违反机动车停放、临时停车规定，驾驶人不在现场或者虽在现场但拒绝立即驶离，妨碍其他车辆、行人通行的，公安机关交通管理部门及其交通警察可以将机动车拖移至不妨碍交通的地点或者公安机关交通管理部门指定的地点。</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拖移机动车的，现场交通警察应当通过拍照、录像等方式固定违法事实和证据。</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第三十四条</w:t>
      </w:r>
      <w:r>
        <w:rPr>
          <w:rFonts w:hint="eastAsia" w:ascii="仿宋_GB2312" w:hAnsi="仿宋_GB2312" w:eastAsia="仿宋_GB2312" w:cs="仿宋_GB2312"/>
          <w:b w:val="0"/>
          <w:i w:val="0"/>
          <w:caps w:val="0"/>
          <w:color w:val="000000"/>
          <w:spacing w:val="0"/>
          <w:sz w:val="32"/>
          <w:szCs w:val="32"/>
        </w:rPr>
        <w:t>  公安机关交通管理部门应当公开拖移机动车查询电话，并通过设置拖移机动车专用标志牌明示或者以其他方式告知当事人。当事人可以通过电话查询接受处理的地点、期限和被拖移机动车的停放地点。</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第三十五条</w:t>
      </w:r>
      <w:r>
        <w:rPr>
          <w:rFonts w:hint="eastAsia" w:ascii="仿宋_GB2312" w:hAnsi="仿宋_GB2312" w:eastAsia="仿宋_GB2312" w:cs="仿宋_GB2312"/>
          <w:i w:val="0"/>
          <w:caps w:val="0"/>
          <w:color w:val="000000"/>
          <w:spacing w:val="0"/>
          <w:sz w:val="32"/>
          <w:szCs w:val="32"/>
        </w:rPr>
        <w:t> </w:t>
      </w:r>
      <w:r>
        <w:rPr>
          <w:rFonts w:hint="eastAsia" w:ascii="仿宋_GB2312" w:hAnsi="仿宋_GB2312" w:eastAsia="仿宋_GB2312" w:cs="仿宋_GB2312"/>
          <w:b w:val="0"/>
          <w:i w:val="0"/>
          <w:caps w:val="0"/>
          <w:color w:val="000000"/>
          <w:spacing w:val="0"/>
          <w:sz w:val="32"/>
          <w:szCs w:val="32"/>
        </w:rPr>
        <w:t> 车辆驾驶人有下列情形之一的，应当对其检验体内酒精含量：</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（一）对酒精呼气测试等方法测试的酒精含量结果有异议并当场提出的；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（二）涉嫌饮酒驾驶车辆发生交通事故的；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（三）涉嫌醉酒驾驶的；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（四）拒绝配合酒精呼气测试等方法测试的。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车辆驾驶人对酒精呼气测试结果无异议的，应当签字确认。事后提出异议的，不予采纳。</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车辆驾驶人涉嫌吸食、注射毒品或者服用国家管制的精神药品、麻醉药品后驾驶车辆的，应当按照《吸毒检测程序规定》对车辆驾驶人进行吸毒检测，并通知其家属，但无法通知的除外。</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对酒后、吸毒后行为失控或者拒绝配合检验、检测的，可以使用约束带或者警绳等约束性警械。</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第三十六条</w:t>
      </w:r>
      <w:r>
        <w:rPr>
          <w:rFonts w:hint="eastAsia" w:ascii="仿宋_GB2312" w:hAnsi="仿宋_GB2312" w:eastAsia="仿宋_GB2312" w:cs="仿宋_GB2312"/>
          <w:b w:val="0"/>
          <w:i w:val="0"/>
          <w:caps w:val="0"/>
          <w:color w:val="000000"/>
          <w:spacing w:val="0"/>
          <w:sz w:val="32"/>
          <w:szCs w:val="32"/>
        </w:rPr>
        <w:t>  对车辆驾驶人进行体内酒精含量检验的，应当按照下列程序实施：</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（一）由两名交通警察或者由一名交通警察带领警务辅助人员将车辆驾驶人带到医疗机构提取血样，或者现场由法医等具有相应资质的人员提取血样；</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（二）公安机关交通管理部门应当在提取血样后五日内将血样送交有检验资格的单位或者机构进行检验，并在收到检验结果后五日内书面告知车辆驾驶人。</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检验车辆驾驶人体内酒精含量的，应当通知其家属，但无法通知的除外。</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车辆驾驶人对检验结果有异议的，可以在收到检验结果之日起三日内申请重新检验。</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具有下列情形之一的，应当进行重新检验：</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（一）检验程序违法或者违反相关专业技术要求，可能影响检验结果正确性的；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（二）检验单位或者机构、检验人不具备相应资质和条件的;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（三）检验结果明显依据不足的；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（四）检验人故意作虚假检验的；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（五）检验人应当回避而没有回避的；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（六）检材虚假或者被污染的；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（七）其他应当重新检验的情形。</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不符合前款规定情形的，经县级以上公安机关交通管理部门负责人批准，作出不准予重新检验的决定，并在作出决定之日起的三日内书面通知申请人。</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重新检验，公安机关应当另行指派或者聘请检验人。</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第三十七条</w:t>
      </w:r>
      <w:r>
        <w:rPr>
          <w:rFonts w:hint="eastAsia" w:ascii="仿宋_GB2312" w:hAnsi="仿宋_GB2312" w:eastAsia="仿宋_GB2312" w:cs="仿宋_GB2312"/>
          <w:b w:val="0"/>
          <w:i w:val="0"/>
          <w:caps w:val="0"/>
          <w:color w:val="000000"/>
          <w:spacing w:val="0"/>
          <w:sz w:val="32"/>
          <w:szCs w:val="32"/>
        </w:rPr>
        <w:t>  对非法安装警报器、标志灯具或者自行车、三轮车加装动力装置的，公安机关交通管理部门应当强制拆除，予以收缴，并依法予以处罚。</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交通警察现场收缴非法装置的，应当在二十四小时内，将收缴的物品交所属公安机关交通管理部门。</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对收缴的物品，除作为证据保存外，经县级以上公安机关交通管理部门批准后，依法予以销毁。</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第三十八条</w:t>
      </w:r>
      <w:r>
        <w:rPr>
          <w:rFonts w:hint="eastAsia" w:ascii="仿宋_GB2312" w:hAnsi="仿宋_GB2312" w:eastAsia="仿宋_GB2312" w:cs="仿宋_GB2312"/>
          <w:b w:val="0"/>
          <w:i w:val="0"/>
          <w:caps w:val="0"/>
          <w:color w:val="000000"/>
          <w:spacing w:val="0"/>
          <w:sz w:val="32"/>
          <w:szCs w:val="32"/>
        </w:rPr>
        <w:t>  公安机关交通管理部门对扣留的拼装或者已达到报废标准的机动车，经县级以上公安机关交通管理部门批准后，予以收缴，强制报废。</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第三十九条</w:t>
      </w:r>
      <w:r>
        <w:rPr>
          <w:rFonts w:hint="eastAsia" w:ascii="仿宋_GB2312" w:hAnsi="仿宋_GB2312" w:eastAsia="仿宋_GB2312" w:cs="仿宋_GB2312"/>
          <w:b w:val="0"/>
          <w:i w:val="0"/>
          <w:caps w:val="0"/>
          <w:color w:val="000000"/>
          <w:spacing w:val="0"/>
          <w:sz w:val="32"/>
          <w:szCs w:val="32"/>
        </w:rPr>
        <w:t>  对伪造、变造或者使用伪造、变造的机动车登记证书、号牌、行驶证、检验合格标志、保险标志、驾驶证的，应当予以收缴，依法处罚后予以销毁。</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对使用其他车辆的机动车登记证书、号牌、行驶证、检验合格标志、保险标志的，应当予以收缴，依法处罚后转至机动车登记地车辆管理所。</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第四十条</w:t>
      </w:r>
      <w:r>
        <w:rPr>
          <w:rFonts w:hint="eastAsia" w:ascii="仿宋_GB2312" w:hAnsi="仿宋_GB2312" w:eastAsia="仿宋_GB2312" w:cs="仿宋_GB2312"/>
          <w:b w:val="0"/>
          <w:i w:val="0"/>
          <w:caps w:val="0"/>
          <w:color w:val="000000"/>
          <w:spacing w:val="0"/>
          <w:sz w:val="32"/>
          <w:szCs w:val="32"/>
        </w:rPr>
        <w:t>  对在道路两侧及隔离带上种植树木、其他植物或者设置广告牌、管线等，遮挡路灯、交通信号灯、交通标志，妨碍安全视距的，公安机关交通管理部门应当向违法行为人送达排除妨碍通知书，告知履行期限和不履行的后果。违法行为人在规定期限内拒不履行的，依法予以处罚并强制排除妨碍。</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第四十一条</w:t>
      </w:r>
      <w:r>
        <w:rPr>
          <w:rFonts w:hint="eastAsia" w:ascii="仿宋_GB2312" w:hAnsi="仿宋_GB2312" w:eastAsia="仿宋_GB2312" w:cs="仿宋_GB2312"/>
          <w:b w:val="0"/>
          <w:i w:val="0"/>
          <w:caps w:val="0"/>
          <w:color w:val="000000"/>
          <w:spacing w:val="0"/>
          <w:sz w:val="32"/>
          <w:szCs w:val="32"/>
        </w:rPr>
        <w:t>  强制排除妨碍，公安机关交通管理部门及其交通警察可以当场实施。无法当场实施的，应当按照下列程序实施：</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（一）经县级以上公安机关交通管理部门负责人批准，可以委托或者组织没有利害关系的单位予以强制排除妨碍；</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（二）执行强制排除妨碍时，公安机关交通管理部门应当派员到场监督。</w:t>
      </w:r>
    </w:p>
    <w:p>
      <w:pPr>
        <w:pStyle w:val="2"/>
        <w:keepNext w:val="0"/>
        <w:keepLines w:val="0"/>
        <w:widowControl/>
        <w:suppressLineNumbers w:val="0"/>
        <w:spacing w:before="75" w:beforeAutospacing="0" w:after="75" w:afterAutospacing="0"/>
        <w:ind w:left="0" w:right="0" w:firstLine="0"/>
        <w:jc w:val="center"/>
        <w:rPr>
          <w:rFonts w:hint="eastAsia" w:ascii="仿宋_GB2312" w:hAnsi="仿宋_GB2312" w:eastAsia="仿宋_GB2312" w:cs="仿宋_GB2312"/>
          <w:b w:val="0"/>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rPr>
        <w:t>第五章  行政处罚</w:t>
      </w:r>
    </w:p>
    <w:p>
      <w:pPr>
        <w:pStyle w:val="2"/>
        <w:keepNext w:val="0"/>
        <w:keepLines w:val="0"/>
        <w:widowControl/>
        <w:suppressLineNumbers w:val="0"/>
        <w:spacing w:before="75" w:beforeAutospacing="0" w:after="75" w:afterAutospacing="0"/>
        <w:ind w:left="0" w:right="0" w:firstLine="0"/>
        <w:jc w:val="center"/>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第一节  行政处罚的决定</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第四十二条</w:t>
      </w:r>
      <w:r>
        <w:rPr>
          <w:rFonts w:hint="eastAsia" w:ascii="仿宋_GB2312" w:hAnsi="仿宋_GB2312" w:eastAsia="仿宋_GB2312" w:cs="仿宋_GB2312"/>
          <w:b w:val="0"/>
          <w:i w:val="0"/>
          <w:caps w:val="0"/>
          <w:color w:val="000000"/>
          <w:spacing w:val="0"/>
          <w:sz w:val="32"/>
          <w:szCs w:val="32"/>
        </w:rPr>
        <w:t>  交通警察对于当场发现的违法行为，认为情节轻微、未影响道路通行和安全的，口头告知其违法行为的基本事实、依据，向违法行为人提出口头警告，纠正违法行为后放行。</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各省、自治区、直辖市公安机关交通管理部门可以根据实际确定适用口头警告的具体范围和实施办法。</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第四十三条</w:t>
      </w:r>
      <w:r>
        <w:rPr>
          <w:rFonts w:hint="eastAsia" w:ascii="仿宋_GB2312" w:hAnsi="仿宋_GB2312" w:eastAsia="仿宋_GB2312" w:cs="仿宋_GB2312"/>
          <w:b w:val="0"/>
          <w:i w:val="0"/>
          <w:caps w:val="0"/>
          <w:color w:val="000000"/>
          <w:spacing w:val="0"/>
          <w:sz w:val="32"/>
          <w:szCs w:val="32"/>
        </w:rPr>
        <w:t>  对违法行为人处以警告或者二百元以下罚款的，可以适用简易程序。</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对违法行为人处以二百元（不含）以上罚款、暂扣或者吊销机动车驾驶证的，应当适用一般程序。不需要采取行政强制措施的，现场交通警察应当收集、固定相关证据，并制作违法行为处理通知书。其中，对违法行为人单处二百元（不含）以上罚款的，可以通过简化取证方式和审核审批手续等措施快速办理。</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对违法行为人处以行政拘留处罚的，按照《公安机关办理行政案件程序规定》实施。</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第四十四条</w:t>
      </w:r>
      <w:r>
        <w:rPr>
          <w:rFonts w:hint="eastAsia" w:ascii="仿宋_GB2312" w:hAnsi="仿宋_GB2312" w:eastAsia="仿宋_GB2312" w:cs="仿宋_GB2312"/>
          <w:b w:val="0"/>
          <w:i w:val="0"/>
          <w:caps w:val="0"/>
          <w:color w:val="000000"/>
          <w:spacing w:val="0"/>
          <w:sz w:val="32"/>
          <w:szCs w:val="32"/>
        </w:rPr>
        <w:t>  适用简易程序处罚的，可以由一名交通警察作出，并应当按照下列程序实施:</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（一）口头告知违法行为人违法行为的基本事实、拟作出的行政处罚、依据及其依法享有的权利；</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（二）听取违法行为人的陈述和申辩，违法行为人提出的事实、理由或者证据成立的，应当采纳；</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（三）制作简易程序处罚决定书；</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（四）处罚决定书应当由被处罚人签名、交通警察签名或者盖章，并加盖公安机关交通管理部门印章；被处罚人拒绝签名的，交通警察应当在处罚决定书上注明；</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（五）处罚决定书应当当场交付被处罚人；被处罚人拒收的，由交通警察在处罚决定书上注明，即为送达。</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交通警察应当在二日内将简易程序处罚决定书报所属公安机关交通管理部门备案。</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第四十五条</w:t>
      </w:r>
      <w:r>
        <w:rPr>
          <w:rFonts w:hint="eastAsia" w:ascii="仿宋_GB2312" w:hAnsi="仿宋_GB2312" w:eastAsia="仿宋_GB2312" w:cs="仿宋_GB2312"/>
          <w:b w:val="0"/>
          <w:i w:val="0"/>
          <w:caps w:val="0"/>
          <w:color w:val="000000"/>
          <w:spacing w:val="0"/>
          <w:sz w:val="32"/>
          <w:szCs w:val="32"/>
        </w:rPr>
        <w:t>  简易程序处罚决定书应当载明被处罚人的基本情况、车辆牌号、车辆类型、违法事实、处罚的依据、处罚的内容、履行方式、期限、处罚机关名称及被处罚人依法享有的行政复议、行政诉讼权利等内容。</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第四十六条</w:t>
      </w:r>
      <w:r>
        <w:rPr>
          <w:rFonts w:hint="eastAsia" w:ascii="仿宋_GB2312" w:hAnsi="仿宋_GB2312" w:eastAsia="仿宋_GB2312" w:cs="仿宋_GB2312"/>
          <w:b w:val="0"/>
          <w:i w:val="0"/>
          <w:caps w:val="0"/>
          <w:color w:val="000000"/>
          <w:spacing w:val="0"/>
          <w:sz w:val="32"/>
          <w:szCs w:val="32"/>
        </w:rPr>
        <w:t>  制发违法行为处理通知书应当按照下列程序实施：</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（一）口头告知违法行为人违法行为的基本事实；</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（二）听取违法行为人的陈述和申辩，违法行为人提出的事实、理由或者证据成立的，应当采纳；</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（三）制作违法行为处理通知书，并通知当事人在十五日内接受处理；</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（四）违法行为处理通知书应当由违法行为人签名、交通警察签名或者盖章，并加盖公安机关交通管理部门印章；当事人拒绝签名的，交通警察应当在违法行为处理通知书上注明；</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（五）违法行为处理通知书应当当场交付当事人；当事人拒收的，由交通警察在违法行为处理通知书上注明，即为送达。</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交通警察应当在二十四小时内将违法行为处理通知书报所属公安机关交通管理部门备案。</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第四十七条</w:t>
      </w:r>
      <w:r>
        <w:rPr>
          <w:rFonts w:hint="eastAsia" w:ascii="仿宋_GB2312" w:hAnsi="仿宋_GB2312" w:eastAsia="仿宋_GB2312" w:cs="仿宋_GB2312"/>
          <w:b w:val="0"/>
          <w:i w:val="0"/>
          <w:caps w:val="0"/>
          <w:color w:val="000000"/>
          <w:spacing w:val="0"/>
          <w:sz w:val="32"/>
          <w:szCs w:val="32"/>
        </w:rPr>
        <w:t>  违法行为处理通知书应当载明当事人的基本情况、车辆牌号、车辆类型、违法事实、接受处理的具体地点和时限、通知机关名称等内容。</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第四十八条</w:t>
      </w:r>
      <w:r>
        <w:rPr>
          <w:rFonts w:hint="eastAsia" w:ascii="仿宋_GB2312" w:hAnsi="仿宋_GB2312" w:eastAsia="仿宋_GB2312" w:cs="仿宋_GB2312"/>
          <w:b w:val="0"/>
          <w:i w:val="0"/>
          <w:caps w:val="0"/>
          <w:color w:val="000000"/>
          <w:spacing w:val="0"/>
          <w:sz w:val="32"/>
          <w:szCs w:val="32"/>
        </w:rPr>
        <w:t>  适用一般程序作出处罚决定，应当由两名以上交通警察按照下列程序实施:</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（一）对违法事实进行调查，询问当事人违法行为的基本情况，并制作笔录；当事人拒绝接受询问、签名或者盖章的，交通警察应当在询问笔录上注明；</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（二）采用书面形式或者笔录形式告知当事人拟作出的行政处罚的事实、理由及依据，并告知其依法享有的权利；</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（三）对当事人陈述、申辩进行复核，复核结果应当在笔录中注明；</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（四）制作行政处罚决定书；</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（五）行政处罚决定书应当由被处罚人签名，并加盖公安机关交通管理部门印章；被处罚人拒绝签名的，交通警察应当在处罚决定书上注明；</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（六）行政处罚决定书应当当场交付被处罚人；被处罚人拒收的，由交通警察在处罚决定书上注明，即为送达；被处罚人不在场的，应当依照《公安机关办理行政案件程序规定》的有关规定送达。</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第四十九条</w:t>
      </w:r>
      <w:r>
        <w:rPr>
          <w:rFonts w:hint="eastAsia" w:ascii="仿宋_GB2312" w:hAnsi="仿宋_GB2312" w:eastAsia="仿宋_GB2312" w:cs="仿宋_GB2312"/>
          <w:b w:val="0"/>
          <w:i w:val="0"/>
          <w:caps w:val="0"/>
          <w:color w:val="000000"/>
          <w:spacing w:val="0"/>
          <w:sz w:val="32"/>
          <w:szCs w:val="32"/>
        </w:rPr>
        <w:t>  行政处罚决定书应当载明被处罚人的基本情况、车辆牌号、车辆类型、违法事实和证据、处罚的依据、处罚的内容、履行方式、期限、处罚机关名称及被处罚人依法享有的行政复议、行政诉讼权利等内容。</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第五十条</w:t>
      </w:r>
      <w:r>
        <w:rPr>
          <w:rFonts w:hint="eastAsia" w:ascii="仿宋_GB2312" w:hAnsi="仿宋_GB2312" w:eastAsia="仿宋_GB2312" w:cs="仿宋_GB2312"/>
          <w:b w:val="0"/>
          <w:i w:val="0"/>
          <w:caps w:val="0"/>
          <w:color w:val="000000"/>
          <w:spacing w:val="0"/>
          <w:sz w:val="32"/>
          <w:szCs w:val="32"/>
        </w:rPr>
        <w:t>  一人有两种以上违法行为，分别裁决，合并执行，可以制作一份行政处罚决定书。</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一人只有一种违法行为，依法应当并处两个以上处罚种类且涉及两个处罚主体的，应当分别制作行政处罚决定书。</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第五十一条</w:t>
      </w:r>
      <w:r>
        <w:rPr>
          <w:rFonts w:hint="eastAsia" w:ascii="仿宋_GB2312" w:hAnsi="仿宋_GB2312" w:eastAsia="仿宋_GB2312" w:cs="仿宋_GB2312"/>
          <w:b w:val="0"/>
          <w:i w:val="0"/>
          <w:caps w:val="0"/>
          <w:color w:val="000000"/>
          <w:spacing w:val="0"/>
          <w:sz w:val="32"/>
          <w:szCs w:val="32"/>
        </w:rPr>
        <w:t>  对违法行为事实清楚，需要按照一般程序处以罚款的，应当自违法行为人接受处理之时起二十四小时内作出处罚决定；处以暂扣机动车驾驶证的，应当自违法行为人接受处理之日起三日内作出处罚决定；处以吊销机动车驾驶证的，应当自违法行为人接受处理或者听证程序结束之日起七日内作出处罚决定，交通肇事构成犯罪的，应当在人民法院判决后及时作出处罚决定。</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第五十二条</w:t>
      </w:r>
      <w:r>
        <w:rPr>
          <w:rFonts w:hint="eastAsia" w:ascii="仿宋_GB2312" w:hAnsi="仿宋_GB2312" w:eastAsia="仿宋_GB2312" w:cs="仿宋_GB2312"/>
          <w:b w:val="0"/>
          <w:i w:val="0"/>
          <w:caps w:val="0"/>
          <w:color w:val="000000"/>
          <w:spacing w:val="0"/>
          <w:sz w:val="32"/>
          <w:szCs w:val="32"/>
        </w:rPr>
        <w:t>  对交通技术监控设备记录的违法行为，当事人应当及时到公安机关交通管理部门接受处理，处以警告或者二百元以下罚款的，可以适用简易程序；处以二百元（不含）以上罚款、吊销机动车驾驶证的，应当适用一般程序。</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第五十三条</w:t>
      </w:r>
      <w:r>
        <w:rPr>
          <w:rFonts w:hint="eastAsia" w:ascii="仿宋_GB2312" w:hAnsi="仿宋_GB2312" w:eastAsia="仿宋_GB2312" w:cs="仿宋_GB2312"/>
          <w:b w:val="0"/>
          <w:i w:val="0"/>
          <w:caps w:val="0"/>
          <w:color w:val="000000"/>
          <w:spacing w:val="0"/>
          <w:sz w:val="32"/>
          <w:szCs w:val="32"/>
        </w:rPr>
        <w:t>  违法行为人或者机动车所有人、管理人收到道路交通安全违法行为通知后，应当及时到公安机关交通管理部门接受处理。机动车所有人、管理人将机动车交由他人驾驶的，应当通知机动车驾驶人按照本规定第二十条规定期限接受处理。</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违法行为人或者机动车所有人、管理人无法在三十日内接受处理的，可以申请延期处理。延长的期限最长不得超过三个月。</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第五十四条</w:t>
      </w:r>
      <w:r>
        <w:rPr>
          <w:rFonts w:hint="eastAsia" w:ascii="仿宋_GB2312" w:hAnsi="仿宋_GB2312" w:eastAsia="仿宋_GB2312" w:cs="仿宋_GB2312"/>
          <w:b w:val="0"/>
          <w:i w:val="0"/>
          <w:caps w:val="0"/>
          <w:color w:val="000000"/>
          <w:spacing w:val="0"/>
          <w:sz w:val="32"/>
          <w:szCs w:val="32"/>
        </w:rPr>
        <w:t>  机动车有五起以上未处理的违法行为记录，违法行为人或者机动车所有人、管理人未在三十日内接受处理且未申请延期处理的，违法行为发生地公安机关交通管理部门应当按照备案信息中的联系方式，通过移动互联网应用程序、手机短信或者邮寄等方式将拟作出的行政处罚决定的事实、理由、依据以及依法享有的权利，告知违法行为人或者机动车所有人、管理人。违法行为人或者机动车所有人、管理人未在告知后三十日内接受处理的，可以采取公告方式告知拟作出的行政处罚决定的事实、理由、依据、依法享有的权利以及公告期届满后将依法作出行政处罚决定。公告期为七日。</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违法行为人或者机动车所有人、管理人提出申辩或者接受处理的，应当按照本规定第四十四条或者第四十八条办理；违法行为人或者机动车所有人、管理人未提出申辩的，公安机关交通管理部门可以依法作出行政处罚决定，并制作行政处罚决定书。</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第五十五条</w:t>
      </w:r>
      <w:r>
        <w:rPr>
          <w:rFonts w:hint="eastAsia" w:ascii="仿宋_GB2312" w:hAnsi="仿宋_GB2312" w:eastAsia="仿宋_GB2312" w:cs="仿宋_GB2312"/>
          <w:b w:val="0"/>
          <w:i w:val="0"/>
          <w:caps w:val="0"/>
          <w:color w:val="000000"/>
          <w:spacing w:val="0"/>
          <w:sz w:val="32"/>
          <w:szCs w:val="32"/>
        </w:rPr>
        <w:t>  行政处罚决定书可以邮寄或者电子送达。邮寄或者电子送达不成功的，公安机关交通管理部门可以公告送达，公告期为六十日。</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第五十六条</w:t>
      </w:r>
      <w:r>
        <w:rPr>
          <w:rFonts w:hint="eastAsia" w:ascii="仿宋_GB2312" w:hAnsi="仿宋_GB2312" w:eastAsia="仿宋_GB2312" w:cs="仿宋_GB2312"/>
          <w:b w:val="0"/>
          <w:i w:val="0"/>
          <w:caps w:val="0"/>
          <w:color w:val="000000"/>
          <w:spacing w:val="0"/>
          <w:sz w:val="32"/>
          <w:szCs w:val="32"/>
        </w:rPr>
        <w:t>  电子送达可以采用移动互联网应用程序、电子邮件、移动通信等能够确认受送达人收悉的特定系统作为送达媒介。送达日期为公安机关交通管理部门对应系统显示发送成功的日期。受送达人证明到达其特定系统的日期与公安机关交通管理部门对应系统显示发送成功的日期不一致的，以受送达人证明到达其特定系统的日期为准。</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公告应当通过互联网交通安全综合服务管理平台、移动互联网应用程序等方式进行。公告期满，即为送达。</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公告内容应当避免泄漏个人隐私。</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第五十七条</w:t>
      </w:r>
      <w:r>
        <w:rPr>
          <w:rFonts w:hint="eastAsia" w:ascii="仿宋_GB2312" w:hAnsi="仿宋_GB2312" w:eastAsia="仿宋_GB2312" w:cs="仿宋_GB2312"/>
          <w:b w:val="0"/>
          <w:i w:val="0"/>
          <w:caps w:val="0"/>
          <w:color w:val="000000"/>
          <w:spacing w:val="0"/>
          <w:sz w:val="32"/>
          <w:szCs w:val="32"/>
        </w:rPr>
        <w:t>  交通警察在道路执勤执法时，发现违法行为人或者机动车所有人、管理人有交通技术监控设备记录的违法行为逾期未处理的，应当以口头或者书面方式告知违法行为人或者机动车所有人、管理人。</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第五十八条</w:t>
      </w:r>
      <w:r>
        <w:rPr>
          <w:rFonts w:hint="eastAsia" w:ascii="仿宋_GB2312" w:hAnsi="仿宋_GB2312" w:eastAsia="仿宋_GB2312" w:cs="仿宋_GB2312"/>
          <w:b w:val="0"/>
          <w:i w:val="0"/>
          <w:caps w:val="0"/>
          <w:color w:val="000000"/>
          <w:spacing w:val="0"/>
          <w:sz w:val="32"/>
          <w:szCs w:val="32"/>
        </w:rPr>
        <w:t>  违法行为人可以通过公安机关交通管理部门自助处理平台自助处理违法行为。</w:t>
      </w:r>
    </w:p>
    <w:p>
      <w:pPr>
        <w:pStyle w:val="2"/>
        <w:keepNext w:val="0"/>
        <w:keepLines w:val="0"/>
        <w:widowControl/>
        <w:suppressLineNumbers w:val="0"/>
        <w:spacing w:before="75" w:beforeAutospacing="0" w:after="75" w:afterAutospacing="0"/>
        <w:ind w:left="0" w:right="0" w:firstLine="0"/>
        <w:jc w:val="center"/>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第二节  行政处罚的执行</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第五十九条</w:t>
      </w:r>
      <w:r>
        <w:rPr>
          <w:rFonts w:hint="eastAsia" w:ascii="仿宋_GB2312" w:hAnsi="仿宋_GB2312" w:eastAsia="仿宋_GB2312" w:cs="仿宋_GB2312"/>
          <w:b w:val="0"/>
          <w:i w:val="0"/>
          <w:caps w:val="0"/>
          <w:color w:val="000000"/>
          <w:spacing w:val="0"/>
          <w:sz w:val="32"/>
          <w:szCs w:val="32"/>
        </w:rPr>
        <w:t>  对行人、乘车人、非机动车驾驶人处以罚款，交通警察当场收缴的，交通警察应当在简易程序处罚决定书上注明，由被处罚人签名确认。被处罚人拒绝签名的，交通警察应当在处罚决定书上注明。</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交通警察依法当场收缴罚款的，应当开具省、自治区、直辖市财政部门统一制发的罚款收据；不开具省、自治区、直辖市财政部门统一制发的罚款收据的，当事人有权拒绝缴纳罚款。</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第六十条</w:t>
      </w:r>
      <w:r>
        <w:rPr>
          <w:rFonts w:hint="eastAsia" w:ascii="仿宋_GB2312" w:hAnsi="仿宋_GB2312" w:eastAsia="仿宋_GB2312" w:cs="仿宋_GB2312"/>
          <w:b w:val="0"/>
          <w:i w:val="0"/>
          <w:caps w:val="0"/>
          <w:color w:val="000000"/>
          <w:spacing w:val="0"/>
          <w:sz w:val="32"/>
          <w:szCs w:val="32"/>
        </w:rPr>
        <w:t>  当事人逾期不履行行政处罚决定的，作出行政处罚决定的公安机关交通管理部门可以采取下列措施：</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（一）到期不缴纳罚款的，每日按罚款数额的百分之三加处罚款，加处罚款总额不得超出罚款数额；</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（二）申请人民法院强制执行。</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第六十一条</w:t>
      </w:r>
      <w:r>
        <w:rPr>
          <w:rFonts w:hint="eastAsia" w:ascii="仿宋_GB2312" w:hAnsi="仿宋_GB2312" w:eastAsia="仿宋_GB2312" w:cs="仿宋_GB2312"/>
          <w:b w:val="0"/>
          <w:i w:val="0"/>
          <w:caps w:val="0"/>
          <w:color w:val="000000"/>
          <w:spacing w:val="0"/>
          <w:sz w:val="32"/>
          <w:szCs w:val="32"/>
        </w:rPr>
        <w:t>  公安机关交通管理部门对非本辖区机动车驾驶人给予暂扣、吊销机动车驾驶证处罚的，应当在作出处罚决定之日起十五日内，将机动车驾驶证转至核发地公安机关交通管理部门。</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违法行为人申请不将暂扣的机动车驾驶证转至核发地公安机关交通管理部门的，应当准许，并在行政处罚决定书上注明。</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第六十二条</w:t>
      </w:r>
      <w:r>
        <w:rPr>
          <w:rFonts w:hint="eastAsia" w:ascii="仿宋_GB2312" w:hAnsi="仿宋_GB2312" w:eastAsia="仿宋_GB2312" w:cs="仿宋_GB2312"/>
          <w:b w:val="0"/>
          <w:i w:val="0"/>
          <w:caps w:val="0"/>
          <w:color w:val="000000"/>
          <w:spacing w:val="0"/>
          <w:sz w:val="32"/>
          <w:szCs w:val="32"/>
        </w:rPr>
        <w:t>  对违法行为人决定行政拘留并处罚款的，公安机关交通管理部门应当告知违法行为人可以委托他人代缴罚款。</w:t>
      </w:r>
    </w:p>
    <w:p>
      <w:pPr>
        <w:pStyle w:val="2"/>
        <w:keepNext w:val="0"/>
        <w:keepLines w:val="0"/>
        <w:widowControl/>
        <w:suppressLineNumbers w:val="0"/>
        <w:spacing w:before="75" w:beforeAutospacing="0" w:after="75" w:afterAutospacing="0"/>
        <w:ind w:left="0" w:right="0" w:firstLine="0"/>
        <w:jc w:val="center"/>
        <w:rPr>
          <w:rFonts w:hint="eastAsia" w:ascii="仿宋_GB2312" w:hAnsi="仿宋_GB2312" w:eastAsia="仿宋_GB2312" w:cs="仿宋_GB2312"/>
          <w:b w:val="0"/>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rPr>
        <w:t>第六章  执法监督</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第六十三条</w:t>
      </w:r>
      <w:r>
        <w:rPr>
          <w:rFonts w:hint="eastAsia" w:ascii="仿宋_GB2312" w:hAnsi="仿宋_GB2312" w:eastAsia="仿宋_GB2312" w:cs="仿宋_GB2312"/>
          <w:b w:val="0"/>
          <w:i w:val="0"/>
          <w:caps w:val="0"/>
          <w:color w:val="000000"/>
          <w:spacing w:val="0"/>
          <w:sz w:val="32"/>
          <w:szCs w:val="32"/>
        </w:rPr>
        <w:t>  交通警察执勤执法时，应当按照规定着装，佩戴人民警察标志，随身携带人民警察证件，保持警容严整，举止端庄，指挥规范。</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交通警察查处违法行为时应当使用规范、文明的执法用语。</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第六十四条</w:t>
      </w:r>
      <w:r>
        <w:rPr>
          <w:rFonts w:hint="eastAsia" w:ascii="仿宋_GB2312" w:hAnsi="仿宋_GB2312" w:eastAsia="仿宋_GB2312" w:cs="仿宋_GB2312"/>
          <w:b w:val="0"/>
          <w:i w:val="0"/>
          <w:caps w:val="0"/>
          <w:color w:val="000000"/>
          <w:spacing w:val="0"/>
          <w:sz w:val="32"/>
          <w:szCs w:val="32"/>
        </w:rPr>
        <w:t>  公安机关交通管理部门所属的交警队、车管所及重点业务岗位应当建立值日警官和法制员制度，防止和纠正执法中的错误和不当行为。</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第六十五条</w:t>
      </w:r>
      <w:r>
        <w:rPr>
          <w:rFonts w:hint="eastAsia" w:ascii="仿宋_GB2312" w:hAnsi="仿宋_GB2312" w:eastAsia="仿宋_GB2312" w:cs="仿宋_GB2312"/>
          <w:b w:val="0"/>
          <w:i w:val="0"/>
          <w:caps w:val="0"/>
          <w:color w:val="000000"/>
          <w:spacing w:val="0"/>
          <w:sz w:val="32"/>
          <w:szCs w:val="32"/>
        </w:rPr>
        <w:t>  各级公安机关交通管理部门应当加强执法监督，建立本单位及其所属民警的执法档案，实施执法质量考评、执法责任制和执法过错追究。</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执法档案可以是电子档案或者纸质档案。</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第六十六条</w:t>
      </w:r>
      <w:r>
        <w:rPr>
          <w:rFonts w:hint="eastAsia" w:ascii="仿宋_GB2312" w:hAnsi="仿宋_GB2312" w:eastAsia="仿宋_GB2312" w:cs="仿宋_GB2312"/>
          <w:b w:val="0"/>
          <w:i w:val="0"/>
          <w:caps w:val="0"/>
          <w:color w:val="000000"/>
          <w:spacing w:val="0"/>
          <w:sz w:val="32"/>
          <w:szCs w:val="32"/>
        </w:rPr>
        <w:t>  公安机关交通管理部门应当依法建立交通民警执勤执法考核评价标准，不得下达或者变相下达罚款指标，不得以处罚数量作为考核民警执法效果的依据。</w:t>
      </w:r>
    </w:p>
    <w:p>
      <w:pPr>
        <w:pStyle w:val="2"/>
        <w:keepNext w:val="0"/>
        <w:keepLines w:val="0"/>
        <w:widowControl/>
        <w:suppressLineNumbers w:val="0"/>
        <w:spacing w:before="75" w:beforeAutospacing="0" w:after="75" w:afterAutospacing="0"/>
        <w:ind w:left="0" w:right="0" w:firstLine="0"/>
        <w:jc w:val="center"/>
        <w:rPr>
          <w:rFonts w:hint="eastAsia" w:ascii="仿宋_GB2312" w:hAnsi="仿宋_GB2312" w:eastAsia="仿宋_GB2312" w:cs="仿宋_GB2312"/>
          <w:b w:val="0"/>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rPr>
        <w:t>第七章  其他规定</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第六十七条</w:t>
      </w:r>
      <w:r>
        <w:rPr>
          <w:rFonts w:hint="eastAsia" w:ascii="仿宋_GB2312" w:hAnsi="仿宋_GB2312" w:eastAsia="仿宋_GB2312" w:cs="仿宋_GB2312"/>
          <w:b w:val="0"/>
          <w:i w:val="0"/>
          <w:caps w:val="0"/>
          <w:color w:val="000000"/>
          <w:spacing w:val="0"/>
          <w:sz w:val="32"/>
          <w:szCs w:val="32"/>
        </w:rPr>
        <w:t>  当事人对公安机关交通管理部门采取的行政强制措施或者作出的行政处罚决定不服的，可以依法申请行政复议或者提起行政诉讼。</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第六十八条</w:t>
      </w:r>
      <w:r>
        <w:rPr>
          <w:rFonts w:hint="eastAsia" w:ascii="仿宋_GB2312" w:hAnsi="仿宋_GB2312" w:eastAsia="仿宋_GB2312" w:cs="仿宋_GB2312"/>
          <w:b w:val="0"/>
          <w:i w:val="0"/>
          <w:caps w:val="0"/>
          <w:color w:val="000000"/>
          <w:spacing w:val="0"/>
          <w:sz w:val="32"/>
          <w:szCs w:val="32"/>
        </w:rPr>
        <w:t>  公安机关交通管理部门应当使用道路交通违法信息管理系统对违法行为信息进行管理。对记录和处理的交通违法行为信息应当及时录入道路交通违法信息管理系统。</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第六十九条</w:t>
      </w:r>
      <w:r>
        <w:rPr>
          <w:rFonts w:hint="eastAsia" w:ascii="仿宋_GB2312" w:hAnsi="仿宋_GB2312" w:eastAsia="仿宋_GB2312" w:cs="仿宋_GB2312"/>
          <w:b w:val="0"/>
          <w:i w:val="0"/>
          <w:caps w:val="0"/>
          <w:color w:val="000000"/>
          <w:spacing w:val="0"/>
          <w:sz w:val="32"/>
          <w:szCs w:val="32"/>
        </w:rPr>
        <w:t>  公安机关交通管理部门对非本辖区机动车有违法行为记录的，应当在违法行为信息录入道路交通违法信息管理系统后，在规定时限内将违法行为信息转至机动车登记地公安机关交通管理部门。</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第七十条</w:t>
      </w:r>
      <w:r>
        <w:rPr>
          <w:rFonts w:hint="eastAsia" w:ascii="仿宋_GB2312" w:hAnsi="仿宋_GB2312" w:eastAsia="仿宋_GB2312" w:cs="仿宋_GB2312"/>
          <w:b w:val="0"/>
          <w:i w:val="0"/>
          <w:caps w:val="0"/>
          <w:color w:val="000000"/>
          <w:spacing w:val="0"/>
          <w:sz w:val="32"/>
          <w:szCs w:val="32"/>
        </w:rPr>
        <w:t>  公安机关交通管理部门对非本辖区机动车驾驶人的违法行为给予记分或者暂扣、吊销机动车驾驶证以及扣留机动车驾驶证的，应当在违法行为信息录入道路交通违法信息管理系统后，在规定时限内将违法行为信息转至驾驶证核发地公安机关交通管理部门。</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第七十一条</w:t>
      </w:r>
      <w:r>
        <w:rPr>
          <w:rFonts w:hint="eastAsia" w:ascii="仿宋_GB2312" w:hAnsi="仿宋_GB2312" w:eastAsia="仿宋_GB2312" w:cs="仿宋_GB2312"/>
          <w:b w:val="0"/>
          <w:i w:val="0"/>
          <w:caps w:val="0"/>
          <w:color w:val="000000"/>
          <w:spacing w:val="0"/>
          <w:sz w:val="32"/>
          <w:szCs w:val="32"/>
        </w:rPr>
        <w:t>  公安机关交通管理部门可以与保险监管机构建立违法行为与机动车交通事故责任强制保险费率联系浮动制度。</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第七十二条</w:t>
      </w:r>
      <w:r>
        <w:rPr>
          <w:rFonts w:hint="eastAsia" w:ascii="仿宋_GB2312" w:hAnsi="仿宋_GB2312" w:eastAsia="仿宋_GB2312" w:cs="仿宋_GB2312"/>
          <w:b w:val="0"/>
          <w:i w:val="0"/>
          <w:caps w:val="0"/>
          <w:color w:val="000000"/>
          <w:spacing w:val="0"/>
          <w:sz w:val="32"/>
          <w:szCs w:val="32"/>
        </w:rPr>
        <w:t>  机动车所有人为单位的，公安机关交通管理部门可以将严重影响道路交通安全的违法行为通报机动车所有人。</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第七十三条</w:t>
      </w:r>
      <w:r>
        <w:rPr>
          <w:rFonts w:hint="eastAsia" w:ascii="仿宋_GB2312" w:hAnsi="仿宋_GB2312" w:eastAsia="仿宋_GB2312" w:cs="仿宋_GB2312"/>
          <w:b w:val="0"/>
          <w:i w:val="0"/>
          <w:caps w:val="0"/>
          <w:color w:val="000000"/>
          <w:spacing w:val="0"/>
          <w:sz w:val="32"/>
          <w:szCs w:val="32"/>
        </w:rPr>
        <w:t>  对非本辖区机动车驾驶人申请在违法行为发生地、处理地参加满分学习、考试的，公安机关交通管理部门应当准许，考试合格后发还扣留的机动车驾驶证，并将考试合格的信息转至驾驶证核发地公安机关交通管理部门。</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驾驶证核发地公安机关交通管理部门应当根据转递信息清除机动车驾驶人的累积记分。</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第七十四条</w:t>
      </w:r>
      <w:r>
        <w:rPr>
          <w:rFonts w:hint="eastAsia" w:ascii="仿宋_GB2312" w:hAnsi="仿宋_GB2312" w:eastAsia="仿宋_GB2312" w:cs="仿宋_GB2312"/>
          <w:b w:val="0"/>
          <w:i w:val="0"/>
          <w:caps w:val="0"/>
          <w:color w:val="000000"/>
          <w:spacing w:val="0"/>
          <w:sz w:val="32"/>
          <w:szCs w:val="32"/>
        </w:rPr>
        <w:t>  以欺骗、贿赂等不正当手段取得机动车登记的，应当收缴机动车登记证书、号牌、行驶证，由机动车登记地公安机关交通管理部门撤销机动车登记。</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以欺骗、贿赂等不正当手段取得驾驶许可的，应当收缴机动车驾驶证，由驾驶证核发地公安机关交通管理部门撤销机动车驾驶许可。</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非本辖区机动车登记或者机动车驾驶许可需要撤销的，公安机关交通管理部门应当将收缴的机动车登记证书、号牌、行驶证或者机动车驾驶证以及相关证据材料，及时转至机动车登记地或者驾驶证核发地公安机关交通管理部门。</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第七十五条</w:t>
      </w:r>
      <w:r>
        <w:rPr>
          <w:rFonts w:hint="eastAsia" w:ascii="仿宋_GB2312" w:hAnsi="仿宋_GB2312" w:eastAsia="仿宋_GB2312" w:cs="仿宋_GB2312"/>
          <w:b w:val="0"/>
          <w:i w:val="0"/>
          <w:caps w:val="0"/>
          <w:color w:val="000000"/>
          <w:spacing w:val="0"/>
          <w:sz w:val="32"/>
          <w:szCs w:val="32"/>
        </w:rPr>
        <w:t>  撤销机动车登记或者机动车驾驶许可的，应当按照下列程序实施：</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（一）经设区的市公安机关交通管理部门负责人批准，制作撤销决定书送达当事人；</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（二）将收缴的机动车登记证书、号牌、行驶证或者机动车驾驶证以及撤销决定书转至机动车登记地或者驾驶证核发地车辆管理所予以注销；</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（三）无法收缴的，公告作废。</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第七十六条</w:t>
      </w:r>
      <w:r>
        <w:rPr>
          <w:rFonts w:hint="eastAsia" w:ascii="仿宋_GB2312" w:hAnsi="仿宋_GB2312" w:eastAsia="仿宋_GB2312" w:cs="仿宋_GB2312"/>
          <w:b w:val="0"/>
          <w:i w:val="0"/>
          <w:caps w:val="0"/>
          <w:color w:val="000000"/>
          <w:spacing w:val="0"/>
          <w:sz w:val="32"/>
          <w:szCs w:val="32"/>
        </w:rPr>
        <w:t>  简易程序案卷应当包括简易程序处罚决定书。一般程序案卷应当包括行政强制措施凭证或者违法行为处理通知书、证据材料、公安交通管理行政处罚决定书。</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在处理违法行为过程中形成的其他文书应当一并存入案卷。</w:t>
      </w:r>
    </w:p>
    <w:p>
      <w:pPr>
        <w:pStyle w:val="2"/>
        <w:keepNext w:val="0"/>
        <w:keepLines w:val="0"/>
        <w:widowControl/>
        <w:suppressLineNumbers w:val="0"/>
        <w:spacing w:before="75" w:beforeAutospacing="0" w:after="75" w:afterAutospacing="0"/>
        <w:ind w:left="0" w:right="0" w:firstLine="0"/>
        <w:jc w:val="center"/>
        <w:rPr>
          <w:rFonts w:hint="eastAsia" w:ascii="仿宋_GB2312" w:hAnsi="仿宋_GB2312" w:eastAsia="仿宋_GB2312" w:cs="仿宋_GB2312"/>
          <w:b w:val="0"/>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rPr>
        <w:t>第八章  附  则</w:t>
      </w:r>
    </w:p>
    <w:p>
      <w:pPr>
        <w:pStyle w:val="2"/>
        <w:keepNext w:val="0"/>
        <w:keepLines w:val="0"/>
        <w:widowControl/>
        <w:suppressLineNumbers w:val="0"/>
        <w:spacing w:before="75" w:beforeAutospacing="0" w:after="75" w:afterAutospacing="0"/>
        <w:ind w:left="0" w:right="0" w:firstLine="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第七十七条</w:t>
      </w:r>
      <w:r>
        <w:rPr>
          <w:rFonts w:hint="eastAsia" w:ascii="仿宋_GB2312" w:hAnsi="仿宋_GB2312" w:eastAsia="仿宋_GB2312" w:cs="仿宋_GB2312"/>
          <w:b w:val="0"/>
          <w:i w:val="0"/>
          <w:caps w:val="0"/>
          <w:color w:val="000000"/>
          <w:spacing w:val="0"/>
          <w:sz w:val="32"/>
          <w:szCs w:val="32"/>
        </w:rPr>
        <w:t>  本规定中下列用语的含义：</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（一）“违法行为人”，是指违反道路交通安全法律、行政法规规定的公民、法人及其他组织。</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县级以上公安机关交通管理部门”，是指县级以上人民政府公安机关交通管理部门或者相当于同级的公安机关交通管理部门。“设区的市公安机关交通管理部门”，是指设区的市人民政府公安机关交通管理部门或者相当于同级的公安机关交通管理部门。</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第七十八条</w:t>
      </w:r>
      <w:r>
        <w:rPr>
          <w:rFonts w:hint="eastAsia" w:ascii="仿宋_GB2312" w:hAnsi="仿宋_GB2312" w:eastAsia="仿宋_GB2312" w:cs="仿宋_GB2312"/>
          <w:b w:val="0"/>
          <w:i w:val="0"/>
          <w:caps w:val="0"/>
          <w:color w:val="000000"/>
          <w:spacing w:val="0"/>
          <w:sz w:val="32"/>
          <w:szCs w:val="32"/>
        </w:rPr>
        <w:t>  交通技术监控设备记录的非机动车、行人违法行为参照本规定关于机动车违法行为处理程序处理。</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第七十九条</w:t>
      </w:r>
      <w:r>
        <w:rPr>
          <w:rFonts w:hint="eastAsia" w:ascii="仿宋_GB2312" w:hAnsi="仿宋_GB2312" w:eastAsia="仿宋_GB2312" w:cs="仿宋_GB2312"/>
          <w:b w:val="0"/>
          <w:i w:val="0"/>
          <w:caps w:val="0"/>
          <w:color w:val="000000"/>
          <w:spacing w:val="0"/>
          <w:sz w:val="32"/>
          <w:szCs w:val="32"/>
        </w:rPr>
        <w:t>  公安机关交通管理部门可以以电子案卷形式保存违法处理案卷。</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第八十条</w:t>
      </w:r>
      <w:r>
        <w:rPr>
          <w:rFonts w:hint="eastAsia" w:ascii="仿宋_GB2312" w:hAnsi="仿宋_GB2312" w:eastAsia="仿宋_GB2312" w:cs="仿宋_GB2312"/>
          <w:b w:val="0"/>
          <w:i w:val="0"/>
          <w:caps w:val="0"/>
          <w:color w:val="000000"/>
          <w:spacing w:val="0"/>
          <w:sz w:val="32"/>
          <w:szCs w:val="32"/>
        </w:rPr>
        <w:t>  本规定未规定的违法行为处理程序，依照《公安机关办理行政案件程序规定》执行。</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第八十一条</w:t>
      </w:r>
      <w:r>
        <w:rPr>
          <w:rFonts w:hint="eastAsia" w:ascii="仿宋_GB2312" w:hAnsi="仿宋_GB2312" w:eastAsia="仿宋_GB2312" w:cs="仿宋_GB2312"/>
          <w:b w:val="0"/>
          <w:i w:val="0"/>
          <w:caps w:val="0"/>
          <w:color w:val="000000"/>
          <w:spacing w:val="0"/>
          <w:sz w:val="32"/>
          <w:szCs w:val="32"/>
        </w:rPr>
        <w:t>  本规定所称“以上”“以下”，除特别注明的外，包括本数在内。</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本规定所称的“二日”“三日”“五日”“七日”“十日”“十五日”，是指工作日，不包括节假日。</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第八十二条</w:t>
      </w:r>
      <w:r>
        <w:rPr>
          <w:rFonts w:hint="eastAsia" w:ascii="仿宋_GB2312" w:hAnsi="仿宋_GB2312" w:eastAsia="仿宋_GB2312" w:cs="仿宋_GB2312"/>
          <w:b w:val="0"/>
          <w:i w:val="0"/>
          <w:caps w:val="0"/>
          <w:color w:val="000000"/>
          <w:spacing w:val="0"/>
          <w:sz w:val="32"/>
          <w:szCs w:val="32"/>
        </w:rPr>
        <w:t>  执行本规定所需要的法律文书式样，由公安部制定。公安部没有制定式样，执法工作中需要的其他法律文书，各省、自治区、直辖市公安机关交通管理部门可以制定式样。</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第八十三条</w:t>
      </w:r>
      <w:r>
        <w:rPr>
          <w:rFonts w:hint="eastAsia" w:ascii="仿宋_GB2312" w:hAnsi="仿宋_GB2312" w:eastAsia="仿宋_GB2312" w:cs="仿宋_GB2312"/>
          <w:b w:val="0"/>
          <w:i w:val="0"/>
          <w:caps w:val="0"/>
          <w:color w:val="000000"/>
          <w:spacing w:val="0"/>
          <w:sz w:val="32"/>
          <w:szCs w:val="32"/>
        </w:rPr>
        <w:t>  本规定自2009年4月1日起施行。2004年4月30日发布的《道路交通安全违法行为处理程序规定》（公安部第69号令）同时废止。本规定生效后，以前有关规定与本规定不一致的，以本规定为准。</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D37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16803</Words>
  <Characters>16826</Characters>
  <Lines>0</Lines>
  <Paragraphs>0</Paragraphs>
  <TotalTime>5</TotalTime>
  <ScaleCrop>false</ScaleCrop>
  <LinksUpToDate>false</LinksUpToDate>
  <CharactersWithSpaces>17686</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zhangnan</dc:creator>
  <cp:lastModifiedBy>zhangnan</cp:lastModifiedBy>
  <dcterms:modified xsi:type="dcterms:W3CDTF">2021-02-04T08:07:24Z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